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59" w:rsidRPr="003B264D" w:rsidRDefault="003A2A59" w:rsidP="003B264D">
      <w:pPr>
        <w:jc w:val="center"/>
        <w:rPr>
          <w:rFonts w:ascii="Minion Pro" w:eastAsia="Times New Roman" w:hAnsi="Minion Pro"/>
          <w:sz w:val="48"/>
          <w:szCs w:val="48"/>
        </w:rPr>
      </w:pPr>
      <w:r w:rsidRPr="003B264D">
        <w:rPr>
          <w:rFonts w:ascii="Minion Pro" w:eastAsia="Times New Roman" w:hAnsi="Minion Pro"/>
          <w:bCs/>
          <w:sz w:val="48"/>
          <w:szCs w:val="48"/>
        </w:rPr>
        <w:t>American Dante Bibliography for 1978</w:t>
      </w:r>
    </w:p>
    <w:p w:rsidR="003A2A59" w:rsidRPr="003B264D" w:rsidRDefault="003A2A59" w:rsidP="003B264D">
      <w:pPr>
        <w:jc w:val="center"/>
        <w:rPr>
          <w:rFonts w:ascii="Minion Pro" w:eastAsia="Times New Roman" w:hAnsi="Minion Pro"/>
          <w:sz w:val="32"/>
          <w:szCs w:val="32"/>
        </w:rPr>
      </w:pPr>
    </w:p>
    <w:p w:rsidR="003A2A59" w:rsidRPr="003B264D" w:rsidRDefault="003A2A59" w:rsidP="003B264D">
      <w:pPr>
        <w:jc w:val="center"/>
        <w:rPr>
          <w:rFonts w:ascii="Minion Pro" w:eastAsia="Times New Roman" w:hAnsi="Minion Pro"/>
          <w:sz w:val="32"/>
          <w:szCs w:val="32"/>
        </w:rPr>
      </w:pPr>
      <w:r w:rsidRPr="003B264D">
        <w:rPr>
          <w:rFonts w:ascii="Minion Pro" w:eastAsia="Times New Roman" w:hAnsi="Minion Pro"/>
          <w:sz w:val="32"/>
          <w:szCs w:val="32"/>
        </w:rPr>
        <w:t>Anthony L. Pellegrini</w:t>
      </w:r>
    </w:p>
    <w:p w:rsidR="003A2A59" w:rsidRPr="003B264D" w:rsidRDefault="003A2A59" w:rsidP="003B264D">
      <w:pPr>
        <w:jc w:val="center"/>
        <w:rPr>
          <w:rFonts w:ascii="Minion Pro" w:eastAsia="Times New Roman" w:hAnsi="Minion Pro"/>
        </w:rPr>
      </w:pPr>
      <w:r w:rsidRPr="003B264D">
        <w:rPr>
          <w:rFonts w:ascii="Minion Pro" w:eastAsia="Times New Roman" w:hAnsi="Minion Pro"/>
        </w:rPr>
        <w:br/>
      </w:r>
    </w:p>
    <w:p w:rsidR="003A2A59" w:rsidRDefault="003A2A59" w:rsidP="003B264D">
      <w:pPr>
        <w:pStyle w:val="NormalWeb"/>
        <w:spacing w:before="0" w:beforeAutospacing="0" w:after="0" w:afterAutospacing="0"/>
        <w:ind w:left="720" w:right="720"/>
        <w:rPr>
          <w:rFonts w:ascii="Minion Pro" w:hAnsi="Minion Pro"/>
          <w:sz w:val="20"/>
          <w:szCs w:val="20"/>
        </w:rPr>
      </w:pPr>
      <w:r w:rsidRPr="003B264D">
        <w:rPr>
          <w:rFonts w:ascii="Minion Pro" w:hAnsi="Minion Pro"/>
          <w:sz w:val="20"/>
          <w:szCs w:val="20"/>
        </w:rPr>
        <w:t xml:space="preserve">This bibliography is intended to include the Dante translations published in this country in 1978 and all Dante studies and reviews published in 1978 that are in any sense American. The latter criterion is construed to include foreign reviews of American publications pertaining to Dante. </w:t>
      </w:r>
    </w:p>
    <w:p w:rsidR="003B264D" w:rsidRPr="003B264D" w:rsidRDefault="003B264D" w:rsidP="003B264D">
      <w:pPr>
        <w:pStyle w:val="NormalWeb"/>
        <w:spacing w:before="0" w:beforeAutospacing="0" w:after="0" w:afterAutospacing="0"/>
        <w:ind w:left="720" w:right="720"/>
        <w:rPr>
          <w:rFonts w:ascii="Minion Pro" w:hAnsi="Minion Pro"/>
          <w:sz w:val="20"/>
          <w:szCs w:val="20"/>
        </w:rPr>
      </w:pPr>
    </w:p>
    <w:p w:rsidR="003B264D" w:rsidRPr="003B264D" w:rsidRDefault="003B264D" w:rsidP="003B264D">
      <w:pPr>
        <w:pStyle w:val="NormalWeb"/>
        <w:spacing w:before="0" w:beforeAutospacing="0" w:after="0" w:afterAutospacing="0"/>
        <w:rPr>
          <w:rFonts w:ascii="Minion Pro" w:hAnsi="Minion Pro"/>
        </w:rPr>
      </w:pPr>
    </w:p>
    <w:p w:rsidR="003A2A59" w:rsidRPr="003B264D" w:rsidRDefault="003A2A59">
      <w:pPr>
        <w:jc w:val="center"/>
        <w:rPr>
          <w:rFonts w:ascii="Minion Pro" w:eastAsia="Times New Roman" w:hAnsi="Minion Pro"/>
          <w:sz w:val="32"/>
          <w:szCs w:val="32"/>
        </w:rPr>
      </w:pPr>
      <w:r w:rsidRPr="003B264D">
        <w:rPr>
          <w:rFonts w:ascii="Minion Pro" w:eastAsia="Times New Roman" w:hAnsi="Minion Pro"/>
          <w:i/>
          <w:iCs/>
          <w:sz w:val="32"/>
          <w:szCs w:val="32"/>
        </w:rPr>
        <w:t>Translations</w:t>
      </w:r>
    </w:p>
    <w:p w:rsidR="003A2A59" w:rsidRPr="003B264D" w:rsidRDefault="003A2A59">
      <w:pPr>
        <w:pStyle w:val="NormalWeb"/>
        <w:rPr>
          <w:rFonts w:ascii="Minion Pro" w:hAnsi="Minion Pro"/>
        </w:rPr>
      </w:pPr>
      <w:r w:rsidRPr="003B264D">
        <w:rPr>
          <w:rFonts w:ascii="Minion Pro" w:hAnsi="Minion Pro"/>
          <w:i/>
          <w:iCs/>
        </w:rPr>
        <w:t>The Divine Comedy</w:t>
      </w:r>
      <w:r w:rsidRPr="003B264D">
        <w:rPr>
          <w:rFonts w:ascii="Minion Pro" w:hAnsi="Minion Pro"/>
        </w:rPr>
        <w:t xml:space="preserve">. Translated by </w:t>
      </w:r>
      <w:r w:rsidRPr="00430F3E">
        <w:rPr>
          <w:rFonts w:ascii="Minion Pro" w:hAnsi="Minion Pro"/>
          <w:b/>
        </w:rPr>
        <w:t>Charles Eliot Norton</w:t>
      </w:r>
      <w:r w:rsidRPr="003B264D">
        <w:rPr>
          <w:rFonts w:ascii="Minion Pro" w:hAnsi="Minion Pro"/>
        </w:rPr>
        <w:t xml:space="preserve">; with the illustrations of </w:t>
      </w:r>
      <w:r w:rsidRPr="00430F3E">
        <w:rPr>
          <w:rFonts w:ascii="Minion Pro" w:hAnsi="Minion Pro"/>
          <w:b/>
        </w:rPr>
        <w:t>William Blake</w:t>
      </w:r>
      <w:r w:rsidRPr="003B264D">
        <w:rPr>
          <w:rFonts w:ascii="Minion Pro" w:hAnsi="Minion Pro"/>
        </w:rPr>
        <w:t>. A limited edition. Franklin Center, Penn</w:t>
      </w:r>
      <w:r w:rsidR="00430F3E">
        <w:rPr>
          <w:rFonts w:ascii="Minion Pro" w:hAnsi="Minion Pro"/>
        </w:rPr>
        <w:t>.</w:t>
      </w:r>
      <w:r w:rsidRPr="003B264D">
        <w:rPr>
          <w:rFonts w:ascii="Minion Pro" w:hAnsi="Minion Pro"/>
        </w:rPr>
        <w:t>: Franklin Library</w:t>
      </w:r>
      <w:r w:rsidR="00430F3E">
        <w:rPr>
          <w:rFonts w:ascii="Minion Pro" w:hAnsi="Minion Pro"/>
        </w:rPr>
        <w:t xml:space="preserve">, </w:t>
      </w:r>
      <w:r w:rsidR="00430F3E" w:rsidRPr="003B264D">
        <w:rPr>
          <w:rFonts w:ascii="Minion Pro" w:hAnsi="Minion Pro"/>
        </w:rPr>
        <w:t>1978</w:t>
      </w:r>
      <w:r w:rsidRPr="003B264D">
        <w:rPr>
          <w:rFonts w:ascii="Minion Pro" w:hAnsi="Minion Pro"/>
        </w:rPr>
        <w:t xml:space="preserve">. 409 p. illus. (The Great Books of the Western World.)  </w:t>
      </w:r>
    </w:p>
    <w:p w:rsidR="003A2A59" w:rsidRPr="003B264D" w:rsidRDefault="003A2A59" w:rsidP="00AF0EA2">
      <w:pPr>
        <w:pStyle w:val="NormalWeb"/>
        <w:ind w:firstLine="432"/>
        <w:rPr>
          <w:rFonts w:ascii="Minion Pro" w:hAnsi="Minion Pro"/>
        </w:rPr>
      </w:pPr>
      <w:r w:rsidRPr="003B264D">
        <w:rPr>
          <w:rFonts w:ascii="Minion Pro" w:hAnsi="Minion Pro"/>
        </w:rPr>
        <w:t xml:space="preserve">The well known Norton version in prose, which has gone through many editions, is here reprinted from that copyrighted in 1952, with an added insertion of </w:t>
      </w:r>
      <w:r w:rsidR="00D84B72">
        <w:rPr>
          <w:rFonts w:ascii="Minion Pro" w:hAnsi="Minion Pro"/>
        </w:rPr>
        <w:t>“</w:t>
      </w:r>
      <w:r w:rsidRPr="003B264D">
        <w:rPr>
          <w:rFonts w:ascii="Minion Pro" w:hAnsi="Minion Pro"/>
        </w:rPr>
        <w:t>Notes from the editors</w:t>
      </w:r>
      <w:r w:rsidR="00DA784D">
        <w:rPr>
          <w:rFonts w:ascii="Minion Pro" w:hAnsi="Minion Pro"/>
        </w:rPr>
        <w:t>.</w:t>
      </w:r>
      <w:r w:rsidR="00D84B72">
        <w:rPr>
          <w:rFonts w:ascii="Minion Pro" w:hAnsi="Minion Pro"/>
        </w:rPr>
        <w:t>”</w:t>
      </w:r>
    </w:p>
    <w:p w:rsidR="003A2A59" w:rsidRPr="003B264D" w:rsidRDefault="003A2A59">
      <w:pPr>
        <w:pStyle w:val="NormalWeb"/>
        <w:rPr>
          <w:rFonts w:ascii="Minion Pro" w:hAnsi="Minion Pro"/>
        </w:rPr>
      </w:pPr>
      <w:r w:rsidRPr="003B264D">
        <w:rPr>
          <w:rFonts w:ascii="Minion Pro" w:hAnsi="Minion Pro"/>
          <w:i/>
          <w:iCs/>
        </w:rPr>
        <w:t>The Portable Dante</w:t>
      </w:r>
      <w:r w:rsidRPr="003B264D">
        <w:rPr>
          <w:rFonts w:ascii="Minion Pro" w:hAnsi="Minion Pro"/>
        </w:rPr>
        <w:t xml:space="preserve">. Edited, and with an introduction, by </w:t>
      </w:r>
      <w:r w:rsidRPr="00AF0EA2">
        <w:rPr>
          <w:rFonts w:ascii="Minion Pro" w:hAnsi="Minion Pro"/>
          <w:b/>
        </w:rPr>
        <w:t>Paolo Milano</w:t>
      </w:r>
      <w:r w:rsidR="00AF0EA2">
        <w:rPr>
          <w:rFonts w:ascii="Minion Pro" w:hAnsi="Minion Pro"/>
        </w:rPr>
        <w:t xml:space="preserve">. </w:t>
      </w:r>
      <w:r w:rsidRPr="003B264D">
        <w:rPr>
          <w:rFonts w:ascii="Minion Pro" w:hAnsi="Minion Pro"/>
        </w:rPr>
        <w:t xml:space="preserve">Revised edition. Harmondsworth: Penguin Books, </w:t>
      </w:r>
      <w:r w:rsidR="00AF0EA2">
        <w:rPr>
          <w:rFonts w:ascii="Minion Pro" w:hAnsi="Minion Pro"/>
        </w:rPr>
        <w:t xml:space="preserve">1978. </w:t>
      </w:r>
      <w:r w:rsidRPr="003B264D">
        <w:rPr>
          <w:rFonts w:ascii="Minion Pro" w:hAnsi="Minion Pro"/>
        </w:rPr>
        <w:t xml:space="preserve">xii, 662 p. (The Viking Library.)  </w:t>
      </w:r>
    </w:p>
    <w:p w:rsidR="003A2A59" w:rsidRPr="00980422" w:rsidRDefault="003A2A59" w:rsidP="00CE680A">
      <w:pPr>
        <w:pStyle w:val="NormalWeb"/>
        <w:spacing w:before="0" w:beforeAutospacing="0" w:after="0" w:afterAutospacing="0"/>
        <w:ind w:firstLine="432"/>
        <w:rPr>
          <w:rFonts w:ascii="Minion Pro" w:hAnsi="Minion Pro"/>
          <w:lang w:val="it-IT"/>
        </w:rPr>
      </w:pPr>
      <w:r w:rsidRPr="003B264D">
        <w:rPr>
          <w:rFonts w:ascii="Minion Pro" w:hAnsi="Minion Pro"/>
        </w:rPr>
        <w:t xml:space="preserve">British edition of the work, originally published in the revised edition with updated </w:t>
      </w:r>
      <w:r w:rsidR="00D84B72">
        <w:rPr>
          <w:rFonts w:ascii="Minion Pro" w:hAnsi="Minion Pro"/>
        </w:rPr>
        <w:t>“</w:t>
      </w:r>
      <w:r w:rsidRPr="003B264D">
        <w:rPr>
          <w:rFonts w:ascii="Minion Pro" w:hAnsi="Minion Pro"/>
        </w:rPr>
        <w:t>Bibliographical Note</w:t>
      </w:r>
      <w:r w:rsidR="00D84B72">
        <w:rPr>
          <w:rFonts w:ascii="Minion Pro" w:hAnsi="Minion Pro"/>
        </w:rPr>
        <w:t>”</w:t>
      </w:r>
      <w:r w:rsidRPr="003B264D">
        <w:rPr>
          <w:rFonts w:ascii="Minion Pro" w:hAnsi="Minion Pro"/>
        </w:rPr>
        <w:t xml:space="preserve"> by Sergio Pacifici, of 1968 (Nev York: Viking Press). </w:t>
      </w:r>
      <w:r w:rsidRPr="00980422">
        <w:rPr>
          <w:rFonts w:ascii="Minion Pro" w:hAnsi="Minion Pro"/>
          <w:lang w:val="it-IT"/>
        </w:rPr>
        <w:t xml:space="preserve">(See </w:t>
      </w:r>
      <w:r w:rsidRPr="00980422">
        <w:rPr>
          <w:rFonts w:ascii="Minion Pro" w:hAnsi="Minion Pro"/>
          <w:i/>
          <w:iCs/>
          <w:lang w:val="it-IT"/>
        </w:rPr>
        <w:t>Dante Studies</w:t>
      </w:r>
      <w:r w:rsidRPr="00980422">
        <w:rPr>
          <w:rFonts w:ascii="Minion Pro" w:hAnsi="Minion Pro"/>
          <w:lang w:val="it-IT"/>
        </w:rPr>
        <w:t>, LXXXVII</w:t>
      </w:r>
      <w:r w:rsidR="003E3918" w:rsidRPr="00980422">
        <w:rPr>
          <w:rFonts w:ascii="Minion Pro" w:hAnsi="Minion Pro"/>
          <w:lang w:val="it-IT"/>
        </w:rPr>
        <w:t>,</w:t>
      </w:r>
      <w:r w:rsidRPr="00980422">
        <w:rPr>
          <w:rFonts w:ascii="Minion Pro" w:hAnsi="Minion Pro"/>
          <w:lang w:val="it-IT"/>
        </w:rPr>
        <w:t xml:space="preserve"> 153-154.)</w:t>
      </w:r>
    </w:p>
    <w:p w:rsidR="00E30463" w:rsidRPr="00980422" w:rsidRDefault="00E30463" w:rsidP="00E30463">
      <w:pPr>
        <w:pStyle w:val="NormalWeb"/>
        <w:spacing w:before="0" w:beforeAutospacing="0" w:after="0" w:afterAutospacing="0"/>
        <w:rPr>
          <w:rFonts w:ascii="Minion Pro" w:hAnsi="Minion Pro"/>
          <w:lang w:val="it-IT"/>
        </w:rPr>
      </w:pPr>
    </w:p>
    <w:p w:rsidR="00E30463" w:rsidRPr="00980422" w:rsidRDefault="00E30463" w:rsidP="00E30463">
      <w:pPr>
        <w:pStyle w:val="NormalWeb"/>
        <w:spacing w:before="0" w:beforeAutospacing="0" w:after="0" w:afterAutospacing="0"/>
        <w:rPr>
          <w:rFonts w:ascii="Minion Pro" w:hAnsi="Minion Pro"/>
          <w:lang w:val="it-IT"/>
        </w:rPr>
      </w:pPr>
    </w:p>
    <w:p w:rsidR="003A2A59" w:rsidRPr="00980422" w:rsidRDefault="003A2A59" w:rsidP="00E30463">
      <w:pPr>
        <w:jc w:val="center"/>
        <w:rPr>
          <w:rFonts w:ascii="Minion Pro" w:eastAsia="Times New Roman" w:hAnsi="Minion Pro"/>
          <w:sz w:val="32"/>
          <w:szCs w:val="32"/>
          <w:lang w:val="it-IT"/>
        </w:rPr>
      </w:pPr>
      <w:r w:rsidRPr="00980422">
        <w:rPr>
          <w:rFonts w:ascii="Minion Pro" w:eastAsia="Times New Roman" w:hAnsi="Minion Pro"/>
          <w:i/>
          <w:iCs/>
          <w:sz w:val="32"/>
          <w:szCs w:val="32"/>
          <w:lang w:val="it-IT"/>
        </w:rPr>
        <w:t>Studies</w:t>
      </w:r>
    </w:p>
    <w:p w:rsidR="00840C7E" w:rsidRPr="0094490B" w:rsidRDefault="00840C7E" w:rsidP="00840C7E">
      <w:pPr>
        <w:pStyle w:val="NormalWeb"/>
        <w:rPr>
          <w:rFonts w:ascii="Minion Pro" w:hAnsi="Minion Pro"/>
        </w:rPr>
      </w:pPr>
      <w:r w:rsidRPr="0094490B">
        <w:rPr>
          <w:rFonts w:ascii="Minion Pro" w:hAnsi="Minion Pro"/>
          <w:b/>
          <w:bCs/>
          <w:lang w:val="it-IT"/>
        </w:rPr>
        <w:t>Aliberti, Domenico B.</w:t>
      </w:r>
      <w:r w:rsidRPr="0094490B">
        <w:rPr>
          <w:rFonts w:ascii="Minion Pro" w:hAnsi="Minion Pro"/>
          <w:lang w:val="it-IT"/>
        </w:rPr>
        <w:t xml:space="preserve"> “F. Imperial imitatore di Dante Alighieri.” </w:t>
      </w:r>
      <w:r w:rsidRPr="0094490B">
        <w:rPr>
          <w:rFonts w:ascii="Minion Pro" w:hAnsi="Minion Pro"/>
        </w:rPr>
        <w:t xml:space="preserve">In </w:t>
      </w:r>
      <w:r w:rsidRPr="0094490B">
        <w:rPr>
          <w:rFonts w:ascii="Minion Pro" w:hAnsi="Minion Pro"/>
          <w:i/>
          <w:iCs/>
        </w:rPr>
        <w:t>La Fusta</w:t>
      </w:r>
      <w:r w:rsidRPr="0094490B">
        <w:rPr>
          <w:rFonts w:ascii="Minion Pro" w:hAnsi="Minion Pro"/>
        </w:rPr>
        <w:t xml:space="preserve">, III, No. 2 (Fall 1978), 26-44. </w:t>
      </w:r>
    </w:p>
    <w:p w:rsidR="00840C7E" w:rsidRPr="0094490B" w:rsidRDefault="00840C7E" w:rsidP="00840C7E">
      <w:pPr>
        <w:pStyle w:val="NormalWeb"/>
        <w:ind w:firstLine="432"/>
        <w:rPr>
          <w:rFonts w:ascii="Minion Pro" w:hAnsi="Minion Pro"/>
        </w:rPr>
      </w:pPr>
      <w:r w:rsidRPr="0094490B">
        <w:rPr>
          <w:rFonts w:ascii="Minion Pro" w:hAnsi="Minion Pro"/>
        </w:rPr>
        <w:t>Reviews the major critical opinions of the nineteenth and twentieth centuries on the early fifteenth-century Spanish poet Francisco Imperial</w:t>
      </w:r>
      <w:r>
        <w:rPr>
          <w:rFonts w:ascii="Minion Pro" w:hAnsi="Minion Pro"/>
        </w:rPr>
        <w:t>’</w:t>
      </w:r>
      <w:r w:rsidRPr="0094490B">
        <w:rPr>
          <w:rFonts w:ascii="Minion Pro" w:hAnsi="Minion Pro"/>
        </w:rPr>
        <w:t xml:space="preserve">s indebtedness to Dante, particularly in the allegorical poem, </w:t>
      </w:r>
      <w:r w:rsidRPr="0094490B">
        <w:rPr>
          <w:rFonts w:ascii="Minion Pro" w:hAnsi="Minion Pro"/>
          <w:i/>
          <w:iCs/>
        </w:rPr>
        <w:t>Desir à las syete virtudes</w:t>
      </w:r>
      <w:r w:rsidRPr="0094490B">
        <w:rPr>
          <w:rFonts w:ascii="Minion Pro" w:hAnsi="Minion Pro"/>
        </w:rPr>
        <w:t xml:space="preserve"> (1407), and concludes that because of the conflicting views, it is difficult to form an objective judgment, but there can be no doubt that he initiated the interest in Dante in Castille and paved the way for more famous Spanish poets to follow.</w:t>
      </w:r>
    </w:p>
    <w:p w:rsidR="003A2A59" w:rsidRPr="003B264D" w:rsidRDefault="003A2A59">
      <w:pPr>
        <w:pStyle w:val="NormalWeb"/>
        <w:rPr>
          <w:rFonts w:ascii="Minion Pro" w:hAnsi="Minion Pro"/>
        </w:rPr>
      </w:pPr>
      <w:r w:rsidRPr="003B264D">
        <w:rPr>
          <w:rFonts w:ascii="Minion Pro" w:hAnsi="Minion Pro"/>
          <w:b/>
          <w:bCs/>
        </w:rPr>
        <w:lastRenderedPageBreak/>
        <w:t>Apfelbaum, Barbra.</w:t>
      </w:r>
      <w:r w:rsidRPr="003B264D">
        <w:rPr>
          <w:rFonts w:ascii="Minion Pro" w:hAnsi="Minion Pro"/>
        </w:rPr>
        <w:t xml:space="preserve"> </w:t>
      </w:r>
      <w:r w:rsidR="00D84B72">
        <w:rPr>
          <w:rFonts w:ascii="Minion Pro" w:hAnsi="Minion Pro"/>
        </w:rPr>
        <w:t>“</w:t>
      </w:r>
      <w:r w:rsidRPr="003B264D">
        <w:rPr>
          <w:rFonts w:ascii="Minion Pro" w:hAnsi="Minion Pro"/>
        </w:rPr>
        <w:t>Dante</w:t>
      </w:r>
      <w:r w:rsidR="00D84B72">
        <w:rPr>
          <w:rFonts w:ascii="Minion Pro" w:hAnsi="Minion Pro"/>
        </w:rPr>
        <w:t>’</w:t>
      </w:r>
      <w:r w:rsidRPr="003B264D">
        <w:rPr>
          <w:rFonts w:ascii="Minion Pro" w:hAnsi="Minion Pro"/>
        </w:rPr>
        <w:t xml:space="preserve">s Self Exegesis in </w:t>
      </w:r>
      <w:r w:rsidRPr="003B264D">
        <w:rPr>
          <w:rFonts w:ascii="Minion Pro" w:hAnsi="Minion Pro"/>
          <w:i/>
          <w:iCs/>
        </w:rPr>
        <w:t>Convivio</w:t>
      </w:r>
      <w:r w:rsidRPr="003B264D">
        <w:rPr>
          <w:rFonts w:ascii="Minion Pro" w:hAnsi="Minion Pro"/>
        </w:rPr>
        <w:t xml:space="preserve"> II: The Poetics of the Ineffable.</w:t>
      </w:r>
      <w:r w:rsidR="00D84B72">
        <w:rPr>
          <w:rFonts w:ascii="Minion Pro" w:hAnsi="Minion Pro"/>
        </w:rPr>
        <w:t>”</w:t>
      </w:r>
      <w:r w:rsidRPr="003B264D">
        <w:rPr>
          <w:rFonts w:ascii="Minion Pro" w:hAnsi="Minion Pro"/>
        </w:rPr>
        <w:t xml:space="preserve"> In </w:t>
      </w:r>
      <w:r w:rsidRPr="003B264D">
        <w:rPr>
          <w:rFonts w:ascii="Minion Pro" w:hAnsi="Minion Pro"/>
          <w:i/>
          <w:iCs/>
        </w:rPr>
        <w:t>Forum Italicum</w:t>
      </w:r>
      <w:r w:rsidRPr="003B264D">
        <w:rPr>
          <w:rFonts w:ascii="Minion Pro" w:hAnsi="Minion Pro"/>
        </w:rPr>
        <w:t>, XII</w:t>
      </w:r>
      <w:r w:rsidR="005717B5">
        <w:rPr>
          <w:rFonts w:ascii="Minion Pro" w:hAnsi="Minion Pro"/>
        </w:rPr>
        <w:t xml:space="preserve"> (</w:t>
      </w:r>
      <w:r w:rsidR="005717B5" w:rsidRPr="003B264D">
        <w:rPr>
          <w:rFonts w:ascii="Minion Pro" w:hAnsi="Minion Pro"/>
        </w:rPr>
        <w:t>1978</w:t>
      </w:r>
      <w:r w:rsidR="005717B5">
        <w:rPr>
          <w:rFonts w:ascii="Minion Pro" w:hAnsi="Minion Pro"/>
        </w:rPr>
        <w:t xml:space="preserve">), 11-25. </w:t>
      </w:r>
      <w:r w:rsidR="005717B5">
        <w:rPr>
          <w:rFonts w:ascii="Minion Pro" w:hAnsi="Minion Pro"/>
        </w:rPr>
        <w:tab/>
      </w:r>
    </w:p>
    <w:p w:rsidR="003A2A59" w:rsidRPr="003B264D" w:rsidRDefault="003A2A59" w:rsidP="00400B87">
      <w:pPr>
        <w:pStyle w:val="NormalWeb"/>
        <w:ind w:firstLine="432"/>
        <w:rPr>
          <w:rFonts w:ascii="Minion Pro" w:hAnsi="Minion Pro"/>
        </w:rPr>
      </w:pPr>
      <w:r w:rsidRPr="003B264D">
        <w:rPr>
          <w:rFonts w:ascii="Minion Pro" w:hAnsi="Minion Pro"/>
        </w:rPr>
        <w:t>Offers a reading of Dante</w:t>
      </w:r>
      <w:r w:rsidR="00D84B72">
        <w:rPr>
          <w:rFonts w:ascii="Minion Pro" w:hAnsi="Minion Pro"/>
        </w:rPr>
        <w:t>’</w:t>
      </w:r>
      <w:r w:rsidRPr="003B264D">
        <w:rPr>
          <w:rFonts w:ascii="Minion Pro" w:hAnsi="Minion Pro"/>
        </w:rPr>
        <w:t xml:space="preserve">s prose explanation of the first canzone, </w:t>
      </w:r>
      <w:r w:rsidRPr="003B264D">
        <w:rPr>
          <w:rFonts w:ascii="Minion Pro" w:hAnsi="Minion Pro"/>
          <w:i/>
          <w:iCs/>
        </w:rPr>
        <w:t xml:space="preserve">Voi che </w:t>
      </w:r>
      <w:r w:rsidR="00400B87">
        <w:rPr>
          <w:rFonts w:ascii="Minion Pro" w:hAnsi="Minion Pro"/>
          <w:i/>
          <w:iCs/>
        </w:rPr>
        <w:t>’</w:t>
      </w:r>
      <w:r w:rsidRPr="003B264D">
        <w:rPr>
          <w:rFonts w:ascii="Minion Pro" w:hAnsi="Minion Pro"/>
          <w:i/>
          <w:iCs/>
        </w:rPr>
        <w:t>ntendendo il terzo ciel movete</w:t>
      </w:r>
      <w:r w:rsidRPr="003B264D">
        <w:rPr>
          <w:rFonts w:ascii="Minion Pro" w:hAnsi="Minion Pro"/>
        </w:rPr>
        <w:t xml:space="preserve">, in the </w:t>
      </w:r>
      <w:r w:rsidRPr="003B264D">
        <w:rPr>
          <w:rFonts w:ascii="Minion Pro" w:hAnsi="Minion Pro"/>
          <w:i/>
          <w:iCs/>
        </w:rPr>
        <w:t>Convivio</w:t>
      </w:r>
      <w:r w:rsidRPr="003B264D">
        <w:rPr>
          <w:rFonts w:ascii="Minion Pro" w:hAnsi="Minion Pro"/>
        </w:rPr>
        <w:t>, which is seen to mark an important transformation of Dante</w:t>
      </w:r>
      <w:r w:rsidR="00D84B72">
        <w:rPr>
          <w:rFonts w:ascii="Minion Pro" w:hAnsi="Minion Pro"/>
        </w:rPr>
        <w:t>’</w:t>
      </w:r>
      <w:r w:rsidRPr="003B264D">
        <w:rPr>
          <w:rFonts w:ascii="Minion Pro" w:hAnsi="Minion Pro"/>
        </w:rPr>
        <w:t xml:space="preserve">s poetry from the lyrical to the philosophical and therefore a step towards the mode of the </w:t>
      </w:r>
      <w:r w:rsidRPr="003B264D">
        <w:rPr>
          <w:rFonts w:ascii="Minion Pro" w:hAnsi="Minion Pro"/>
          <w:i/>
          <w:iCs/>
        </w:rPr>
        <w:t>Commedia</w:t>
      </w:r>
      <w:r w:rsidRPr="003B264D">
        <w:rPr>
          <w:rFonts w:ascii="Minion Pro" w:hAnsi="Minion Pro"/>
        </w:rPr>
        <w:t xml:space="preserve">. </w:t>
      </w:r>
      <w:r w:rsidR="00D84B72">
        <w:rPr>
          <w:rFonts w:ascii="Minion Pro" w:hAnsi="Minion Pro"/>
        </w:rPr>
        <w:t>“</w:t>
      </w:r>
      <w:r w:rsidRPr="003B264D">
        <w:rPr>
          <w:rFonts w:ascii="Minion Pro" w:hAnsi="Minion Pro"/>
        </w:rPr>
        <w:t>The canzone has a cerebral quality which is unlike anything found in the preceding medieval poetic tradition.</w:t>
      </w:r>
      <w:r w:rsidR="00D84B72">
        <w:rPr>
          <w:rFonts w:ascii="Minion Pro" w:hAnsi="Minion Pro"/>
        </w:rPr>
        <w:t>”</w:t>
      </w:r>
      <w:r w:rsidRPr="003B264D">
        <w:rPr>
          <w:rFonts w:ascii="Minion Pro" w:hAnsi="Minion Pro"/>
        </w:rPr>
        <w:t xml:space="preserve"> It evokes a </w:t>
      </w:r>
      <w:r w:rsidR="00D84B72">
        <w:rPr>
          <w:rFonts w:ascii="Minion Pro" w:hAnsi="Minion Pro"/>
        </w:rPr>
        <w:t>“</w:t>
      </w:r>
      <w:r w:rsidRPr="003B264D">
        <w:rPr>
          <w:rFonts w:ascii="Minion Pro" w:hAnsi="Minion Pro"/>
        </w:rPr>
        <w:t>mysterious</w:t>
      </w:r>
      <w:r w:rsidR="00D84B72">
        <w:rPr>
          <w:rFonts w:ascii="Minion Pro" w:hAnsi="Minion Pro"/>
        </w:rPr>
        <w:t>”</w:t>
      </w:r>
      <w:r w:rsidRPr="003B264D">
        <w:rPr>
          <w:rFonts w:ascii="Minion Pro" w:hAnsi="Minion Pro"/>
        </w:rPr>
        <w:t xml:space="preserve"> feeling that transports us beyond the atmosphere of the </w:t>
      </w:r>
      <w:r w:rsidRPr="003B264D">
        <w:rPr>
          <w:rFonts w:ascii="Minion Pro" w:hAnsi="Minion Pro"/>
          <w:i/>
          <w:iCs/>
        </w:rPr>
        <w:t>Vita Nuova</w:t>
      </w:r>
      <w:r w:rsidRPr="003B264D">
        <w:rPr>
          <w:rFonts w:ascii="Minion Pro" w:hAnsi="Minion Pro"/>
        </w:rPr>
        <w:t xml:space="preserve"> to the ineffable. In conclusion, the author submits that Dante</w:t>
      </w:r>
      <w:r w:rsidR="00D84B72">
        <w:rPr>
          <w:rFonts w:ascii="Minion Pro" w:hAnsi="Minion Pro"/>
        </w:rPr>
        <w:t>’</w:t>
      </w:r>
      <w:r w:rsidRPr="003B264D">
        <w:rPr>
          <w:rFonts w:ascii="Minion Pro" w:hAnsi="Minion Pro"/>
        </w:rPr>
        <w:t>s Donna Gentile should be identified not just as Philosophy, but Poetry, his new poetry, which subsumes philosophy, as initiated by this canzone.</w:t>
      </w:r>
    </w:p>
    <w:p w:rsidR="003A2A59" w:rsidRPr="003B264D" w:rsidRDefault="003A2A59">
      <w:pPr>
        <w:pStyle w:val="NormalWeb"/>
        <w:rPr>
          <w:rFonts w:ascii="Minion Pro" w:hAnsi="Minion Pro"/>
        </w:rPr>
      </w:pPr>
      <w:r w:rsidRPr="003B264D">
        <w:rPr>
          <w:rFonts w:ascii="Minion Pro" w:hAnsi="Minion Pro"/>
          <w:b/>
          <w:bCs/>
        </w:rPr>
        <w:t>Baldassaro, Lawrence.</w:t>
      </w:r>
      <w:r w:rsidRPr="003B264D">
        <w:rPr>
          <w:rFonts w:ascii="Minion Pro" w:hAnsi="Minion Pro"/>
        </w:rPr>
        <w:t xml:space="preserve"> </w:t>
      </w:r>
      <w:r w:rsidR="00D84B72">
        <w:rPr>
          <w:rFonts w:ascii="Minion Pro" w:hAnsi="Minion Pro"/>
          <w:i/>
          <w:iCs/>
        </w:rPr>
        <w:t>“</w:t>
      </w:r>
      <w:r w:rsidRPr="003B264D">
        <w:rPr>
          <w:rFonts w:ascii="Minion Pro" w:hAnsi="Minion Pro"/>
          <w:i/>
          <w:iCs/>
        </w:rPr>
        <w:t>Inferno</w:t>
      </w:r>
      <w:r w:rsidRPr="003B264D">
        <w:rPr>
          <w:rFonts w:ascii="Minion Pro" w:hAnsi="Minion Pro"/>
        </w:rPr>
        <w:t xml:space="preserve"> XII: The Irony of Descent.</w:t>
      </w:r>
      <w:r w:rsidR="00D84B72">
        <w:rPr>
          <w:rFonts w:ascii="Minion Pro" w:hAnsi="Minion Pro"/>
        </w:rPr>
        <w:t>”</w:t>
      </w:r>
      <w:r w:rsidRPr="003B264D">
        <w:rPr>
          <w:rFonts w:ascii="Minion Pro" w:hAnsi="Minion Pro"/>
        </w:rPr>
        <w:t xml:space="preserve"> in </w:t>
      </w:r>
      <w:r w:rsidRPr="003B264D">
        <w:rPr>
          <w:rFonts w:ascii="Minion Pro" w:hAnsi="Minion Pro"/>
          <w:i/>
          <w:iCs/>
        </w:rPr>
        <w:t>Romance Notes</w:t>
      </w:r>
      <w:r w:rsidRPr="003B264D">
        <w:rPr>
          <w:rFonts w:ascii="Minion Pro" w:hAnsi="Minion Pro"/>
        </w:rPr>
        <w:t>, XIX</w:t>
      </w:r>
      <w:r w:rsidR="00267F01">
        <w:rPr>
          <w:rFonts w:ascii="Minion Pro" w:hAnsi="Minion Pro"/>
        </w:rPr>
        <w:t xml:space="preserve"> (</w:t>
      </w:r>
      <w:r w:rsidR="00267F01" w:rsidRPr="003B264D">
        <w:rPr>
          <w:rFonts w:ascii="Minion Pro" w:hAnsi="Minion Pro"/>
        </w:rPr>
        <w:t>1978</w:t>
      </w:r>
      <w:r w:rsidR="00267F01">
        <w:rPr>
          <w:rFonts w:ascii="Minion Pro" w:hAnsi="Minion Pro"/>
        </w:rPr>
        <w:t>)</w:t>
      </w:r>
      <w:r w:rsidRPr="003B264D">
        <w:rPr>
          <w:rFonts w:ascii="Minion Pro" w:hAnsi="Minion Pro"/>
        </w:rPr>
        <w:t xml:space="preserve">, 98-103.  </w:t>
      </w:r>
    </w:p>
    <w:p w:rsidR="003A2A59" w:rsidRDefault="003A2A59" w:rsidP="002B029C">
      <w:pPr>
        <w:pStyle w:val="NormalWeb"/>
        <w:ind w:firstLine="432"/>
        <w:rPr>
          <w:rFonts w:ascii="Minion Pro" w:hAnsi="Minion Pro"/>
        </w:rPr>
      </w:pPr>
      <w:r w:rsidRPr="003B264D">
        <w:rPr>
          <w:rFonts w:ascii="Minion Pro" w:hAnsi="Minion Pro"/>
        </w:rPr>
        <w:t>Contends that irony is the dominant theme of the canto as evinced by the several allusions</w:t>
      </w:r>
      <w:r w:rsidR="00D84B72">
        <w:rPr>
          <w:rFonts w:ascii="Minion Pro" w:hAnsi="Minion Pro"/>
        </w:rPr>
        <w:t>—</w:t>
      </w:r>
      <w:r w:rsidRPr="003B264D">
        <w:rPr>
          <w:rFonts w:ascii="Minion Pro" w:hAnsi="Minion Pro"/>
        </w:rPr>
        <w:t xml:space="preserve">to the universe feeling </w:t>
      </w:r>
      <w:r w:rsidRPr="003B264D">
        <w:rPr>
          <w:rFonts w:ascii="Minion Pro" w:hAnsi="Minion Pro"/>
          <w:i/>
          <w:iCs/>
        </w:rPr>
        <w:t>amor</w:t>
      </w:r>
      <w:r w:rsidRPr="003B264D">
        <w:rPr>
          <w:rFonts w:ascii="Minion Pro" w:hAnsi="Minion Pro"/>
        </w:rPr>
        <w:t>, with its indirect reference to Christ</w:t>
      </w:r>
      <w:r w:rsidR="00D84B72">
        <w:rPr>
          <w:rFonts w:ascii="Minion Pro" w:hAnsi="Minion Pro"/>
        </w:rPr>
        <w:t>’</w:t>
      </w:r>
      <w:r w:rsidRPr="003B264D">
        <w:rPr>
          <w:rFonts w:ascii="Minion Pro" w:hAnsi="Minion Pro"/>
        </w:rPr>
        <w:t>s descent and the landslide (vv. 34-43), to Beatrice</w:t>
      </w:r>
      <w:r w:rsidR="00D84B72">
        <w:rPr>
          <w:rFonts w:ascii="Minion Pro" w:hAnsi="Minion Pro"/>
        </w:rPr>
        <w:t>’</w:t>
      </w:r>
      <w:r w:rsidRPr="003B264D">
        <w:rPr>
          <w:rFonts w:ascii="Minion Pro" w:hAnsi="Minion Pro"/>
        </w:rPr>
        <w:t>s descent to Limbo (vv. 85-89), and to Dante</w:t>
      </w:r>
      <w:r w:rsidR="00D84B72">
        <w:rPr>
          <w:rFonts w:ascii="Minion Pro" w:hAnsi="Minion Pro"/>
        </w:rPr>
        <w:t>’</w:t>
      </w:r>
      <w:r w:rsidRPr="003B264D">
        <w:rPr>
          <w:rFonts w:ascii="Minion Pro" w:hAnsi="Minion Pro"/>
        </w:rPr>
        <w:t>s own descent into Hell</w:t>
      </w:r>
      <w:r w:rsidR="00D84B72">
        <w:rPr>
          <w:rFonts w:ascii="Minion Pro" w:hAnsi="Minion Pro"/>
        </w:rPr>
        <w:t>—</w:t>
      </w:r>
      <w:r w:rsidRPr="003B264D">
        <w:rPr>
          <w:rFonts w:ascii="Minion Pro" w:hAnsi="Minion Pro"/>
        </w:rPr>
        <w:t>all contrasting with the sinners</w:t>
      </w:r>
      <w:r w:rsidR="00D84B72">
        <w:rPr>
          <w:rFonts w:ascii="Minion Pro" w:hAnsi="Minion Pro"/>
        </w:rPr>
        <w:t>’</w:t>
      </w:r>
      <w:r w:rsidRPr="003B264D">
        <w:rPr>
          <w:rFonts w:ascii="Minion Pro" w:hAnsi="Minion Pro"/>
        </w:rPr>
        <w:t xml:space="preserve"> violence who descended to the beast and must remain eternally condemned to this place of damnation, for in the cases of Christ Beatrice, and Dante the act of descent is but prelude to ascent. </w:t>
      </w:r>
    </w:p>
    <w:p w:rsidR="007F7CA8" w:rsidRDefault="007F7CA8" w:rsidP="007F7CA8">
      <w:pPr>
        <w:pStyle w:val="NormalWeb"/>
        <w:rPr>
          <w:rFonts w:ascii="Minion Pro" w:hAnsi="Minion Pro"/>
        </w:rPr>
      </w:pPr>
      <w:r>
        <w:rPr>
          <w:rFonts w:ascii="Minion Pro" w:hAnsi="Minion Pro"/>
          <w:b/>
          <w:bCs/>
        </w:rPr>
        <w:t>Beall, Chandler B.</w:t>
      </w:r>
      <w:r>
        <w:rPr>
          <w:rFonts w:ascii="Minion Pro" w:hAnsi="Minion Pro"/>
        </w:rPr>
        <w:t xml:space="preserve"> “Dante’s Mission.” In </w:t>
      </w:r>
      <w:r>
        <w:rPr>
          <w:rFonts w:ascii="Minion Pro" w:hAnsi="Minion Pro"/>
          <w:i/>
          <w:iCs/>
        </w:rPr>
        <w:t>Comparative Literature Studies</w:t>
      </w:r>
      <w:r>
        <w:rPr>
          <w:rFonts w:ascii="Minion Pro" w:hAnsi="Minion Pro"/>
        </w:rPr>
        <w:t xml:space="preserve">, XV (1978), 2-16. </w:t>
      </w:r>
    </w:p>
    <w:p w:rsidR="007F7CA8" w:rsidRDefault="007F7CA8" w:rsidP="007F7CA8">
      <w:pPr>
        <w:pStyle w:val="NormalWeb"/>
        <w:ind w:firstLine="432"/>
        <w:rPr>
          <w:rFonts w:ascii="Minion Pro" w:hAnsi="Minion Pro"/>
        </w:rPr>
      </w:pPr>
      <w:r>
        <w:rPr>
          <w:rFonts w:ascii="Minion Pro" w:hAnsi="Minion Pro"/>
        </w:rPr>
        <w:t>Points out that, after his protestations of modesty at the start of his journey,</w:t>
      </w:r>
      <w:r w:rsidR="00771DC3">
        <w:rPr>
          <w:rFonts w:ascii="Minion Pro" w:hAnsi="Minion Pro"/>
        </w:rPr>
        <w:t xml:space="preserve"> “Ma io, perché venirvi? o chi ’</w:t>
      </w:r>
      <w:r>
        <w:rPr>
          <w:rFonts w:ascii="Minion Pro" w:hAnsi="Minion Pro"/>
        </w:rPr>
        <w:t>l concede?” (</w:t>
      </w:r>
      <w:r>
        <w:rPr>
          <w:rFonts w:ascii="Minion Pro" w:hAnsi="Minion Pro"/>
          <w:i/>
          <w:iCs/>
        </w:rPr>
        <w:t>Inf</w:t>
      </w:r>
      <w:r>
        <w:rPr>
          <w:rFonts w:ascii="Minion Pro" w:hAnsi="Minion Pro"/>
        </w:rPr>
        <w:t xml:space="preserve">. II, 31), Dante as pilgrim receives an answer to the second question but not to the first, which has importantly to do with his personal qualifications for and the precise nature of the mission. Citing chapter XXVIII of the </w:t>
      </w:r>
      <w:r>
        <w:rPr>
          <w:rFonts w:ascii="Minion Pro" w:hAnsi="Minion Pro"/>
          <w:i/>
          <w:iCs/>
        </w:rPr>
        <w:t>Vita Nuova</w:t>
      </w:r>
      <w:r>
        <w:rPr>
          <w:rFonts w:ascii="Minion Pro" w:hAnsi="Minion Pro"/>
        </w:rPr>
        <w:t xml:space="preserve">, Professor Beall suggests that in the </w:t>
      </w:r>
      <w:r>
        <w:rPr>
          <w:rFonts w:ascii="Minion Pro" w:hAnsi="Minion Pro"/>
          <w:i/>
          <w:iCs/>
        </w:rPr>
        <w:t>Commedia</w:t>
      </w:r>
      <w:r>
        <w:rPr>
          <w:rFonts w:ascii="Minion Pro" w:hAnsi="Minion Pro"/>
        </w:rPr>
        <w:t xml:space="preserve"> too it is part of the poet’s strategy here to avoid seeming to praise himself. Rather, the mission gradually becomes clear to the pilgrim and to the reader as the action of the poem progresses, with hints and suggestions supplied along the way. In particular, Dante’s professional credentials as a poet are discreetly established by his reception among the poets of antiquity in </w:t>
      </w:r>
      <w:r>
        <w:rPr>
          <w:rFonts w:ascii="Minion Pro" w:hAnsi="Minion Pro"/>
          <w:i/>
          <w:iCs/>
        </w:rPr>
        <w:t>Inferno</w:t>
      </w:r>
      <w:r>
        <w:rPr>
          <w:rFonts w:ascii="Minion Pro" w:hAnsi="Minion Pro"/>
        </w:rPr>
        <w:t xml:space="preserve"> IV. Among other episodes that significantly help define Dante’s mission as pilgrim—to re-enact Aeneas’s descent into the underworld and St. Paul’s ascent into heaven, to observe closely and store in the memory all that he saw, and finally to recall and record in poetry the whole experience for the edification of others—are the episode of Sordello (</w:t>
      </w:r>
      <w:r>
        <w:rPr>
          <w:rFonts w:ascii="Minion Pro" w:hAnsi="Minion Pro"/>
          <w:i/>
          <w:iCs/>
        </w:rPr>
        <w:t>Purg</w:t>
      </w:r>
      <w:r>
        <w:rPr>
          <w:rFonts w:ascii="Minion Pro" w:hAnsi="Minion Pro"/>
        </w:rPr>
        <w:t>. VI), which includes the poet’s apostrophe of scathing invective regarding strife-torn Italy, and the episodes of Cacciaguida (</w:t>
      </w:r>
      <w:r>
        <w:rPr>
          <w:rFonts w:ascii="Minion Pro" w:hAnsi="Minion Pro"/>
          <w:i/>
          <w:iCs/>
        </w:rPr>
        <w:t>Par</w:t>
      </w:r>
      <w:r>
        <w:rPr>
          <w:rFonts w:ascii="Minion Pro" w:hAnsi="Minion Pro"/>
        </w:rPr>
        <w:t>. XVII) and of St. Peter (</w:t>
      </w:r>
      <w:r>
        <w:rPr>
          <w:rFonts w:ascii="Minion Pro" w:hAnsi="Minion Pro"/>
          <w:i/>
          <w:iCs/>
        </w:rPr>
        <w:t>Par</w:t>
      </w:r>
      <w:r>
        <w:rPr>
          <w:rFonts w:ascii="Minion Pro" w:hAnsi="Minion Pro"/>
        </w:rPr>
        <w:t xml:space="preserve">. XXVII), in which Dante is urged to tell all, sparing no one. Finally, it is clear the poet-protagonist of the journey sought with </w:t>
      </w:r>
      <w:r>
        <w:rPr>
          <w:rFonts w:ascii="Minion Pro" w:hAnsi="Minion Pro"/>
        </w:rPr>
        <w:lastRenderedPageBreak/>
        <w:t xml:space="preserve">this poem to justify himself as a concerned citizen and Christian and to win recognition as a </w:t>
      </w:r>
      <w:r>
        <w:rPr>
          <w:rFonts w:ascii="Minion Pro" w:hAnsi="Minion Pro"/>
          <w:i/>
          <w:iCs/>
        </w:rPr>
        <w:t>poeta</w:t>
      </w:r>
      <w:r>
        <w:rPr>
          <w:rFonts w:ascii="Minion Pro" w:hAnsi="Minion Pro"/>
        </w:rPr>
        <w:t xml:space="preserve">. </w:t>
      </w:r>
    </w:p>
    <w:p w:rsidR="008B723E" w:rsidRPr="0094490B" w:rsidRDefault="008B723E" w:rsidP="008B723E">
      <w:pPr>
        <w:pStyle w:val="NormalWeb"/>
        <w:rPr>
          <w:rFonts w:ascii="Minion Pro" w:hAnsi="Minion Pro"/>
        </w:rPr>
      </w:pPr>
      <w:r w:rsidRPr="0094490B">
        <w:rPr>
          <w:rFonts w:ascii="Minion Pro" w:hAnsi="Minion Pro"/>
          <w:b/>
          <w:bCs/>
        </w:rPr>
        <w:t>Berrigan, Daniel.</w:t>
      </w:r>
      <w:r w:rsidRPr="0094490B">
        <w:rPr>
          <w:rFonts w:ascii="Minion Pro" w:hAnsi="Minion Pro"/>
        </w:rPr>
        <w:t xml:space="preserve"> [Untitled.] In </w:t>
      </w:r>
      <w:r w:rsidRPr="0094490B">
        <w:rPr>
          <w:rFonts w:ascii="Minion Pro" w:hAnsi="Minion Pro"/>
          <w:i/>
          <w:iCs/>
        </w:rPr>
        <w:t>Commonweal</w:t>
      </w:r>
      <w:r w:rsidRPr="0094490B">
        <w:rPr>
          <w:rFonts w:ascii="Minion Pro" w:hAnsi="Minion Pro"/>
        </w:rPr>
        <w:t xml:space="preserve">, CV (8 Dec. 1978), 790-791. (Under </w:t>
      </w:r>
      <w:r>
        <w:rPr>
          <w:rFonts w:ascii="Minion Pro" w:hAnsi="Minion Pro"/>
        </w:rPr>
        <w:t>“</w:t>
      </w:r>
      <w:r w:rsidRPr="0094490B">
        <w:rPr>
          <w:rFonts w:ascii="Minion Pro" w:hAnsi="Minion Pro"/>
        </w:rPr>
        <w:t>Books: Critics</w:t>
      </w:r>
      <w:r>
        <w:rPr>
          <w:rFonts w:ascii="Minion Pro" w:hAnsi="Minion Pro"/>
        </w:rPr>
        <w:t>’</w:t>
      </w:r>
      <w:r w:rsidRPr="0094490B">
        <w:rPr>
          <w:rFonts w:ascii="Minion Pro" w:hAnsi="Minion Pro"/>
        </w:rPr>
        <w:t xml:space="preserve"> Christmas Choices.</w:t>
      </w:r>
      <w:r>
        <w:rPr>
          <w:rFonts w:ascii="Minion Pro" w:hAnsi="Minion Pro"/>
        </w:rPr>
        <w:t>”</w:t>
      </w:r>
      <w:r w:rsidRPr="0094490B">
        <w:rPr>
          <w:rFonts w:ascii="Minion Pro" w:hAnsi="Minion Pro"/>
        </w:rPr>
        <w:t xml:space="preserve">) </w:t>
      </w:r>
    </w:p>
    <w:p w:rsidR="008B723E" w:rsidRPr="0094490B" w:rsidRDefault="008B723E" w:rsidP="008B723E">
      <w:pPr>
        <w:pStyle w:val="NormalWeb"/>
        <w:ind w:firstLine="432"/>
        <w:rPr>
          <w:rFonts w:ascii="Minion Pro" w:hAnsi="Minion Pro"/>
        </w:rPr>
      </w:pPr>
      <w:r w:rsidRPr="0094490B">
        <w:rPr>
          <w:rFonts w:ascii="Minion Pro" w:hAnsi="Minion Pro"/>
        </w:rPr>
        <w:t>Comments briefly on the parlous state of today</w:t>
      </w:r>
      <w:r>
        <w:rPr>
          <w:rFonts w:ascii="Minion Pro" w:hAnsi="Minion Pro"/>
        </w:rPr>
        <w:t>’</w:t>
      </w:r>
      <w:r w:rsidRPr="0094490B">
        <w:rPr>
          <w:rFonts w:ascii="Minion Pro" w:hAnsi="Minion Pro"/>
        </w:rPr>
        <w:t xml:space="preserve">s world and on his own search for the </w:t>
      </w:r>
      <w:r>
        <w:rPr>
          <w:rFonts w:ascii="Minion Pro" w:hAnsi="Minion Pro"/>
        </w:rPr>
        <w:t>“</w:t>
      </w:r>
      <w:r w:rsidRPr="0094490B">
        <w:rPr>
          <w:rFonts w:ascii="Minion Pro" w:hAnsi="Minion Pro"/>
        </w:rPr>
        <w:t>truthful image of God, of ourselves, of history,</w:t>
      </w:r>
      <w:r>
        <w:rPr>
          <w:rFonts w:ascii="Minion Pro" w:hAnsi="Minion Pro"/>
        </w:rPr>
        <w:t>”</w:t>
      </w:r>
      <w:r w:rsidRPr="0094490B">
        <w:rPr>
          <w:rFonts w:ascii="Minion Pro" w:hAnsi="Minion Pro"/>
        </w:rPr>
        <w:t xml:space="preserve"> which he has found in Dante</w:t>
      </w:r>
      <w:r>
        <w:rPr>
          <w:rFonts w:ascii="Minion Pro" w:hAnsi="Minion Pro"/>
        </w:rPr>
        <w:t>’</w:t>
      </w:r>
      <w:r w:rsidRPr="0094490B">
        <w:rPr>
          <w:rFonts w:ascii="Minion Pro" w:hAnsi="Minion Pro"/>
        </w:rPr>
        <w:t xml:space="preserve">s </w:t>
      </w:r>
      <w:r w:rsidRPr="0094490B">
        <w:rPr>
          <w:rFonts w:ascii="Minion Pro" w:hAnsi="Minion Pro"/>
          <w:i/>
          <w:iCs/>
        </w:rPr>
        <w:t>Purgatorio</w:t>
      </w:r>
      <w:r w:rsidRPr="0094490B">
        <w:rPr>
          <w:rFonts w:ascii="Minion Pro" w:hAnsi="Minion Pro"/>
        </w:rPr>
        <w:t>. (Note, Father Berrigan is working on a free translation of Dante</w:t>
      </w:r>
      <w:r>
        <w:rPr>
          <w:rFonts w:ascii="Minion Pro" w:hAnsi="Minion Pro"/>
        </w:rPr>
        <w:t>’</w:t>
      </w:r>
      <w:r w:rsidRPr="0094490B">
        <w:rPr>
          <w:rFonts w:ascii="Minion Pro" w:hAnsi="Minion Pro"/>
        </w:rPr>
        <w:t>s poem.)</w:t>
      </w:r>
    </w:p>
    <w:p w:rsidR="003A2A59" w:rsidRPr="003B264D" w:rsidRDefault="003A2A59">
      <w:pPr>
        <w:pStyle w:val="NormalWeb"/>
        <w:rPr>
          <w:rFonts w:ascii="Minion Pro" w:hAnsi="Minion Pro"/>
        </w:rPr>
      </w:pPr>
      <w:r w:rsidRPr="003B264D">
        <w:rPr>
          <w:rFonts w:ascii="Minion Pro" w:hAnsi="Minion Pro"/>
          <w:b/>
          <w:bCs/>
        </w:rPr>
        <w:t>Boitani, Piero.</w:t>
      </w:r>
      <w:r w:rsidRPr="003B264D">
        <w:rPr>
          <w:rFonts w:ascii="Minion Pro" w:hAnsi="Minion Pro"/>
        </w:rPr>
        <w:t xml:space="preserve"> </w:t>
      </w:r>
      <w:r w:rsidR="00D84B72">
        <w:rPr>
          <w:rFonts w:ascii="Minion Pro" w:hAnsi="Minion Pro"/>
        </w:rPr>
        <w:t>“</w:t>
      </w:r>
      <w:r w:rsidRPr="003B264D">
        <w:rPr>
          <w:rFonts w:ascii="Minion Pro" w:hAnsi="Minion Pro"/>
        </w:rPr>
        <w:t>The Sibyl</w:t>
      </w:r>
      <w:r w:rsidR="00D84B72">
        <w:rPr>
          <w:rFonts w:ascii="Minion Pro" w:hAnsi="Minion Pro"/>
        </w:rPr>
        <w:t>’</w:t>
      </w:r>
      <w:r w:rsidRPr="003B264D">
        <w:rPr>
          <w:rFonts w:ascii="Minion Pro" w:hAnsi="Minion Pro"/>
        </w:rPr>
        <w:t xml:space="preserve">s Leaves: A Study of </w:t>
      </w:r>
      <w:r w:rsidRPr="003B264D">
        <w:rPr>
          <w:rFonts w:ascii="Minion Pro" w:hAnsi="Minion Pro"/>
          <w:i/>
          <w:iCs/>
        </w:rPr>
        <w:t>Paradiso</w:t>
      </w:r>
      <w:r w:rsidRPr="003B264D">
        <w:rPr>
          <w:rFonts w:ascii="Minion Pro" w:hAnsi="Minion Pro"/>
        </w:rPr>
        <w:t xml:space="preserve"> XXXIII.</w:t>
      </w:r>
      <w:r w:rsidR="00D84B72">
        <w:rPr>
          <w:rFonts w:ascii="Minion Pro" w:hAnsi="Minion Pro"/>
        </w:rPr>
        <w:t>”</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267F01">
        <w:rPr>
          <w:rFonts w:ascii="Minion Pro" w:hAnsi="Minion Pro"/>
        </w:rPr>
        <w:t xml:space="preserve"> (</w:t>
      </w:r>
      <w:r w:rsidR="00267F01" w:rsidRPr="003B264D">
        <w:rPr>
          <w:rFonts w:ascii="Minion Pro" w:hAnsi="Minion Pro"/>
        </w:rPr>
        <w:t>1978</w:t>
      </w:r>
      <w:r w:rsidR="00267F01">
        <w:rPr>
          <w:rFonts w:ascii="Minion Pro" w:hAnsi="Minion Pro"/>
        </w:rPr>
        <w:t>)</w:t>
      </w:r>
      <w:r w:rsidRPr="003B264D">
        <w:rPr>
          <w:rFonts w:ascii="Minion Pro" w:hAnsi="Minion Pro"/>
        </w:rPr>
        <w:t xml:space="preserve">, 83-126.  </w:t>
      </w:r>
    </w:p>
    <w:p w:rsidR="003A2A59" w:rsidRPr="003B264D" w:rsidRDefault="003A2A59" w:rsidP="002B029C">
      <w:pPr>
        <w:pStyle w:val="NormalWeb"/>
        <w:ind w:firstLine="432"/>
        <w:rPr>
          <w:rFonts w:ascii="Minion Pro" w:hAnsi="Minion Pro"/>
        </w:rPr>
      </w:pPr>
      <w:r w:rsidRPr="003B264D">
        <w:rPr>
          <w:rFonts w:ascii="Minion Pro" w:hAnsi="Minion Pro"/>
        </w:rPr>
        <w:t xml:space="preserve">Presents a detailed </w:t>
      </w:r>
      <w:r w:rsidRPr="003B264D">
        <w:rPr>
          <w:rFonts w:ascii="Minion Pro" w:hAnsi="Minion Pro"/>
          <w:i/>
          <w:iCs/>
        </w:rPr>
        <w:t>lectura Dantis</w:t>
      </w:r>
      <w:r w:rsidRPr="003B264D">
        <w:rPr>
          <w:rFonts w:ascii="Minion Pro" w:hAnsi="Minion Pro"/>
        </w:rPr>
        <w:t xml:space="preserve"> of the final canto of the </w:t>
      </w:r>
      <w:r w:rsidRPr="003B264D">
        <w:rPr>
          <w:rFonts w:ascii="Minion Pro" w:hAnsi="Minion Pro"/>
          <w:i/>
          <w:iCs/>
        </w:rPr>
        <w:t>Commedia</w:t>
      </w:r>
      <w:r w:rsidRPr="003B264D">
        <w:rPr>
          <w:rFonts w:ascii="Minion Pro" w:hAnsi="Minion Pro"/>
        </w:rPr>
        <w:t xml:space="preserve"> interpreting synthetically and in depth its structural and rhetorical form, the essential images and analogies, and the way the philosophico-theological bases and Scriptural and exegetical allusions are here intensely concentrated and transformed into poetry. In particular, the author shows how, in the struggle to define his ultimate vision of God </w:t>
      </w:r>
      <w:r w:rsidRPr="003B264D">
        <w:rPr>
          <w:rFonts w:ascii="Minion Pro" w:hAnsi="Minion Pro"/>
          <w:i/>
          <w:iCs/>
        </w:rPr>
        <w:t>per intelligibiles processiones</w:t>
      </w:r>
      <w:r w:rsidRPr="003B264D">
        <w:rPr>
          <w:rFonts w:ascii="Minion Pro" w:hAnsi="Minion Pro"/>
        </w:rPr>
        <w:t xml:space="preserve"> and to describe Him </w:t>
      </w:r>
      <w:r w:rsidRPr="003B264D">
        <w:rPr>
          <w:rFonts w:ascii="Minion Pro" w:hAnsi="Minion Pro"/>
          <w:i/>
          <w:iCs/>
        </w:rPr>
        <w:t>per sensibiles similitudines</w:t>
      </w:r>
      <w:r w:rsidRPr="003B264D">
        <w:rPr>
          <w:rFonts w:ascii="Minion Pro" w:hAnsi="Minion Pro"/>
        </w:rPr>
        <w:t xml:space="preserve">, the poet skillfully resorts to the language of metaphor, such that the entire canto is seen as </w:t>
      </w:r>
      <w:r w:rsidR="00D84B72">
        <w:rPr>
          <w:rFonts w:ascii="Minion Pro" w:hAnsi="Minion Pro"/>
        </w:rPr>
        <w:t>“</w:t>
      </w:r>
      <w:r w:rsidRPr="003B264D">
        <w:rPr>
          <w:rFonts w:ascii="Minion Pro" w:hAnsi="Minion Pro"/>
        </w:rPr>
        <w:t>an explosion of metaphors.</w:t>
      </w:r>
      <w:r w:rsidR="00D84B72">
        <w:rPr>
          <w:rFonts w:ascii="Minion Pro" w:hAnsi="Minion Pro"/>
        </w:rPr>
        <w:t>”</w:t>
      </w:r>
      <w:r w:rsidRPr="003B264D">
        <w:rPr>
          <w:rFonts w:ascii="Minion Pro" w:hAnsi="Minion Pro"/>
        </w:rPr>
        <w:t xml:space="preserve"> </w:t>
      </w:r>
    </w:p>
    <w:p w:rsidR="003A2A59" w:rsidRPr="003B264D" w:rsidRDefault="003A2A59">
      <w:pPr>
        <w:pStyle w:val="NormalWeb"/>
        <w:rPr>
          <w:rFonts w:ascii="Minion Pro" w:hAnsi="Minion Pro"/>
        </w:rPr>
      </w:pPr>
      <w:r w:rsidRPr="003B264D">
        <w:rPr>
          <w:rFonts w:ascii="Minion Pro" w:hAnsi="Minion Pro"/>
          <w:b/>
          <w:bCs/>
          <w:lang w:val="it-IT"/>
        </w:rPr>
        <w:t>Bosco, Umberto.</w:t>
      </w:r>
      <w:r w:rsidRPr="003B264D">
        <w:rPr>
          <w:rFonts w:ascii="Minion Pro" w:hAnsi="Minion Pro"/>
          <w:lang w:val="it-IT"/>
        </w:rPr>
        <w:t xml:space="preserve"> </w:t>
      </w:r>
      <w:r w:rsidR="00D84B72">
        <w:rPr>
          <w:rFonts w:ascii="Minion Pro" w:hAnsi="Minion Pro"/>
          <w:lang w:val="it-IT"/>
        </w:rPr>
        <w:t>“</w:t>
      </w:r>
      <w:r w:rsidRPr="003B264D">
        <w:rPr>
          <w:rFonts w:ascii="Minion Pro" w:hAnsi="Minion Pro"/>
          <w:lang w:val="it-IT"/>
        </w:rPr>
        <w:t xml:space="preserve">Il canto VIII del </w:t>
      </w:r>
      <w:r w:rsidRPr="003B264D">
        <w:rPr>
          <w:rFonts w:ascii="Minion Pro" w:hAnsi="Minion Pro"/>
          <w:i/>
          <w:iCs/>
          <w:lang w:val="it-IT"/>
        </w:rPr>
        <w:t>Paradiso</w:t>
      </w:r>
      <w:r w:rsidRPr="003B264D">
        <w:rPr>
          <w:rFonts w:ascii="Minion Pro" w:hAnsi="Minion Pro"/>
          <w:lang w:val="it-IT"/>
        </w:rPr>
        <w:t>.</w:t>
      </w:r>
      <w:r w:rsidR="00D84B72">
        <w:rPr>
          <w:rFonts w:ascii="Minion Pro" w:hAnsi="Minion Pro"/>
          <w:lang w:val="it-IT"/>
        </w:rPr>
        <w:t>”</w:t>
      </w:r>
      <w:r w:rsidRPr="003B264D">
        <w:rPr>
          <w:rFonts w:ascii="Minion Pro" w:hAnsi="Minion Pro"/>
          <w:lang w:val="it-IT"/>
        </w:rPr>
        <w:t xml:space="preserve"> </w:t>
      </w:r>
      <w:r w:rsidRPr="003B264D">
        <w:rPr>
          <w:rFonts w:ascii="Minion Pro" w:hAnsi="Minion Pro"/>
        </w:rPr>
        <w:t xml:space="preserve">In </w:t>
      </w:r>
      <w:r w:rsidRPr="003B264D">
        <w:rPr>
          <w:rFonts w:ascii="Minion Pro" w:hAnsi="Minion Pro"/>
          <w:i/>
          <w:iCs/>
        </w:rPr>
        <w:t>The Two Hesperias: Literary Studies in Honor of Joseph G. Fucilla on the Occasion of His 80th Birthday</w:t>
      </w:r>
      <w:r w:rsidRPr="003B264D">
        <w:rPr>
          <w:rFonts w:ascii="Minion Pro" w:hAnsi="Minion Pro"/>
        </w:rPr>
        <w:t xml:space="preserve">, edited by Americo Bugliani (Madrid: Ediciones José Porrúa Turanzas, </w:t>
      </w:r>
      <w:r w:rsidR="00C23419" w:rsidRPr="003B264D">
        <w:rPr>
          <w:rFonts w:ascii="Minion Pro" w:hAnsi="Minion Pro"/>
        </w:rPr>
        <w:t>1978</w:t>
      </w:r>
      <w:r w:rsidRPr="003B264D">
        <w:rPr>
          <w:rFonts w:ascii="Minion Pro" w:hAnsi="Minion Pro"/>
        </w:rPr>
        <w:t xml:space="preserve">), pp. 89-100. (Studia humanitatis, 8, The Catholic University of America.)  </w:t>
      </w:r>
    </w:p>
    <w:p w:rsidR="003A2A59" w:rsidRPr="003B264D" w:rsidRDefault="003A2A59" w:rsidP="002B029C">
      <w:pPr>
        <w:pStyle w:val="NormalWeb"/>
        <w:ind w:firstLine="432"/>
        <w:rPr>
          <w:rFonts w:ascii="Minion Pro" w:hAnsi="Minion Pro"/>
        </w:rPr>
      </w:pPr>
      <w:r w:rsidRPr="003B264D">
        <w:rPr>
          <w:rFonts w:ascii="Minion Pro" w:hAnsi="Minion Pro"/>
        </w:rPr>
        <w:t xml:space="preserve">Presents a brief </w:t>
      </w:r>
      <w:r w:rsidRPr="003B264D">
        <w:rPr>
          <w:rFonts w:ascii="Minion Pro" w:hAnsi="Minion Pro"/>
          <w:i/>
          <w:iCs/>
        </w:rPr>
        <w:t>lectura Dantis</w:t>
      </w:r>
      <w:r w:rsidRPr="003B264D">
        <w:rPr>
          <w:rFonts w:ascii="Minion Pro" w:hAnsi="Minion Pro"/>
        </w:rPr>
        <w:t xml:space="preserve"> focused on the Carlo Martello episode in </w:t>
      </w:r>
      <w:r w:rsidRPr="003B264D">
        <w:rPr>
          <w:rFonts w:ascii="Minion Pro" w:hAnsi="Minion Pro"/>
          <w:i/>
          <w:iCs/>
        </w:rPr>
        <w:t>Paradiso</w:t>
      </w:r>
      <w:r w:rsidRPr="003B264D">
        <w:rPr>
          <w:rFonts w:ascii="Minion Pro" w:hAnsi="Minion Pro"/>
        </w:rPr>
        <w:t xml:space="preserve"> VIII.</w:t>
      </w:r>
    </w:p>
    <w:p w:rsidR="003A2A59" w:rsidRPr="003B264D" w:rsidRDefault="003A2A59">
      <w:pPr>
        <w:pStyle w:val="NormalWeb"/>
        <w:rPr>
          <w:rFonts w:ascii="Minion Pro" w:hAnsi="Minion Pro"/>
        </w:rPr>
      </w:pPr>
      <w:r w:rsidRPr="003B264D">
        <w:rPr>
          <w:rFonts w:ascii="Minion Pro" w:hAnsi="Minion Pro"/>
          <w:b/>
          <w:bCs/>
        </w:rPr>
        <w:t>Bregy, Katherine.</w:t>
      </w:r>
      <w:r w:rsidRPr="003B264D">
        <w:rPr>
          <w:rFonts w:ascii="Minion Pro" w:hAnsi="Minion Pro"/>
        </w:rPr>
        <w:t xml:space="preserve"> </w:t>
      </w:r>
      <w:r w:rsidRPr="003B264D">
        <w:rPr>
          <w:rFonts w:ascii="Minion Pro" w:hAnsi="Minion Pro"/>
          <w:i/>
          <w:iCs/>
        </w:rPr>
        <w:t>From Dante to Jeanne d</w:t>
      </w:r>
      <w:r w:rsidR="00D84B72">
        <w:rPr>
          <w:rFonts w:ascii="Minion Pro" w:hAnsi="Minion Pro"/>
          <w:i/>
          <w:iCs/>
        </w:rPr>
        <w:t>’</w:t>
      </w:r>
      <w:r w:rsidRPr="003B264D">
        <w:rPr>
          <w:rFonts w:ascii="Minion Pro" w:hAnsi="Minion Pro"/>
          <w:i/>
          <w:iCs/>
        </w:rPr>
        <w:t>Arc: Adventures in Medieval Life and Letters</w:t>
      </w:r>
      <w:r w:rsidRPr="003B264D">
        <w:rPr>
          <w:rFonts w:ascii="Minion Pro" w:hAnsi="Minion Pro"/>
        </w:rPr>
        <w:t>. Westport, Conn</w:t>
      </w:r>
      <w:r w:rsidR="002B029C">
        <w:rPr>
          <w:rFonts w:ascii="Minion Pro" w:hAnsi="Minion Pro"/>
        </w:rPr>
        <w:t>.</w:t>
      </w:r>
      <w:r w:rsidRPr="003B264D">
        <w:rPr>
          <w:rFonts w:ascii="Minion Pro" w:hAnsi="Minion Pro"/>
        </w:rPr>
        <w:t>: Greenwood Press</w:t>
      </w:r>
      <w:r w:rsidR="002B029C">
        <w:rPr>
          <w:rFonts w:ascii="Minion Pro" w:hAnsi="Minion Pro"/>
        </w:rPr>
        <w:t xml:space="preserve">, </w:t>
      </w:r>
      <w:r w:rsidR="002B029C" w:rsidRPr="003B264D">
        <w:rPr>
          <w:rFonts w:ascii="Minion Pro" w:hAnsi="Minion Pro"/>
        </w:rPr>
        <w:t>1978</w:t>
      </w:r>
      <w:r w:rsidRPr="003B264D">
        <w:rPr>
          <w:rFonts w:ascii="Minion Pro" w:hAnsi="Minion Pro"/>
        </w:rPr>
        <w:t xml:space="preserve">. xiii, 138 p. </w:t>
      </w:r>
    </w:p>
    <w:p w:rsidR="003A2A59" w:rsidRPr="003B264D" w:rsidRDefault="003A2A59" w:rsidP="002B029C">
      <w:pPr>
        <w:pStyle w:val="NormalWeb"/>
        <w:ind w:firstLine="432"/>
        <w:rPr>
          <w:rFonts w:ascii="Minion Pro" w:hAnsi="Minion Pro"/>
        </w:rPr>
      </w:pPr>
      <w:r w:rsidRPr="003B264D">
        <w:rPr>
          <w:rFonts w:ascii="Minion Pro" w:hAnsi="Minion Pro"/>
        </w:rPr>
        <w:t>Contains a general essay on Dante</w:t>
      </w:r>
      <w:r w:rsidR="00D84B72">
        <w:rPr>
          <w:rFonts w:ascii="Minion Pro" w:hAnsi="Minion Pro"/>
        </w:rPr>
        <w:t>’</w:t>
      </w:r>
      <w:r w:rsidRPr="003B264D">
        <w:rPr>
          <w:rFonts w:ascii="Minion Pro" w:hAnsi="Minion Pro"/>
        </w:rPr>
        <w:t xml:space="preserve">s life and work entitled </w:t>
      </w:r>
      <w:r w:rsidR="00D84B72">
        <w:rPr>
          <w:rFonts w:ascii="Minion Pro" w:hAnsi="Minion Pro"/>
        </w:rPr>
        <w:t>“</w:t>
      </w:r>
      <w:r w:rsidRPr="003B264D">
        <w:rPr>
          <w:rFonts w:ascii="Minion Pro" w:hAnsi="Minion Pro"/>
        </w:rPr>
        <w:t>Dante</w:t>
      </w:r>
      <w:r w:rsidR="00D84B72">
        <w:rPr>
          <w:rFonts w:ascii="Minion Pro" w:hAnsi="Minion Pro"/>
        </w:rPr>
        <w:t>’</w:t>
      </w:r>
      <w:r w:rsidRPr="003B264D">
        <w:rPr>
          <w:rFonts w:ascii="Minion Pro" w:hAnsi="Minion Pro"/>
        </w:rPr>
        <w:t>s Dream of Life</w:t>
      </w:r>
      <w:r w:rsidR="00D84B72">
        <w:rPr>
          <w:rFonts w:ascii="Minion Pro" w:hAnsi="Minion Pro"/>
        </w:rPr>
        <w:t>”</w:t>
      </w:r>
      <w:r w:rsidRPr="003B264D">
        <w:rPr>
          <w:rFonts w:ascii="Minion Pro" w:hAnsi="Minion Pro"/>
        </w:rPr>
        <w:t xml:space="preserve"> (pp. 1-17), which originally appeared as </w:t>
      </w:r>
      <w:r w:rsidR="00D84B72">
        <w:rPr>
          <w:rFonts w:ascii="Minion Pro" w:hAnsi="Minion Pro"/>
        </w:rPr>
        <w:t>“</w:t>
      </w:r>
      <w:r w:rsidRPr="003B264D">
        <w:rPr>
          <w:rFonts w:ascii="Minion Pro" w:hAnsi="Minion Pro"/>
        </w:rPr>
        <w:t>Dante and His Vision of Life</w:t>
      </w:r>
      <w:r w:rsidR="00D84B72">
        <w:rPr>
          <w:rFonts w:ascii="Minion Pro" w:hAnsi="Minion Pro"/>
        </w:rPr>
        <w:t>”</w:t>
      </w:r>
      <w:r w:rsidRPr="003B264D">
        <w:rPr>
          <w:rFonts w:ascii="Minion Pro" w:hAnsi="Minion Pro"/>
        </w:rPr>
        <w:t xml:space="preserve"> in </w:t>
      </w:r>
      <w:r w:rsidRPr="003B264D">
        <w:rPr>
          <w:rFonts w:ascii="Minion Pro" w:hAnsi="Minion Pro"/>
          <w:i/>
          <w:iCs/>
        </w:rPr>
        <w:t>Commonweal</w:t>
      </w:r>
      <w:r w:rsidRPr="003B264D">
        <w:rPr>
          <w:rFonts w:ascii="Minion Pro" w:hAnsi="Minion Pro"/>
        </w:rPr>
        <w:t xml:space="preserve">, V (1927), 568-572. (It was awarded the 1927 Leahy Prize for the best essay on Dante.) The volume is a reprint of the 1933 edition (Milwaukee: Bruce Publishing Company); for another recent reprint (1964), see </w:t>
      </w:r>
      <w:r w:rsidRPr="003B264D">
        <w:rPr>
          <w:rFonts w:ascii="Minion Pro" w:hAnsi="Minion Pro"/>
          <w:i/>
          <w:iCs/>
        </w:rPr>
        <w:t>83rd Report</w:t>
      </w:r>
      <w:r w:rsidRPr="003B264D">
        <w:rPr>
          <w:rFonts w:ascii="Minion Pro" w:hAnsi="Minion Pro"/>
        </w:rPr>
        <w:t>, 51.</w:t>
      </w:r>
    </w:p>
    <w:p w:rsidR="003A2A59" w:rsidRPr="00CE6007" w:rsidRDefault="003A2A59">
      <w:pPr>
        <w:pStyle w:val="NormalWeb"/>
        <w:rPr>
          <w:rFonts w:ascii="Minion Pro" w:hAnsi="Minion Pro"/>
          <w:lang w:val="de-DE"/>
        </w:rPr>
      </w:pPr>
      <w:r w:rsidRPr="003B264D">
        <w:rPr>
          <w:rFonts w:ascii="Minion Pro" w:hAnsi="Minion Pro"/>
          <w:b/>
          <w:bCs/>
        </w:rPr>
        <w:t>Brownlee, Kevin.</w:t>
      </w:r>
      <w:r w:rsidRPr="003B264D">
        <w:rPr>
          <w:rFonts w:ascii="Minion Pro" w:hAnsi="Minion Pro"/>
        </w:rPr>
        <w:t xml:space="preserve"> </w:t>
      </w:r>
      <w:r w:rsidR="00D84B72">
        <w:rPr>
          <w:rFonts w:ascii="Minion Pro" w:hAnsi="Minion Pro"/>
        </w:rPr>
        <w:t>“</w:t>
      </w:r>
      <w:r w:rsidRPr="003B264D">
        <w:rPr>
          <w:rFonts w:ascii="Minion Pro" w:hAnsi="Minion Pro"/>
        </w:rPr>
        <w:t>Dante and Narcissus (</w:t>
      </w:r>
      <w:r w:rsidRPr="003B264D">
        <w:rPr>
          <w:rFonts w:ascii="Minion Pro" w:hAnsi="Minion Pro"/>
          <w:i/>
          <w:iCs/>
        </w:rPr>
        <w:t>Purg</w:t>
      </w:r>
      <w:r w:rsidRPr="003B264D">
        <w:rPr>
          <w:rFonts w:ascii="Minion Pro" w:hAnsi="Minion Pro"/>
        </w:rPr>
        <w:t xml:space="preserve">. </w:t>
      </w:r>
      <w:r w:rsidRPr="003B264D">
        <w:rPr>
          <w:rFonts w:ascii="Minion Pro" w:hAnsi="Minion Pro"/>
          <w:lang w:val="de-DE"/>
        </w:rPr>
        <w:t>XXX, 76-99).</w:t>
      </w:r>
      <w:r w:rsidR="00D84B72">
        <w:rPr>
          <w:rFonts w:ascii="Minion Pro" w:hAnsi="Minion Pro"/>
          <w:lang w:val="de-DE"/>
        </w:rPr>
        <w:t>”</w:t>
      </w:r>
      <w:r w:rsidRPr="003B264D">
        <w:rPr>
          <w:rFonts w:ascii="Minion Pro" w:hAnsi="Minion Pro"/>
          <w:lang w:val="de-DE"/>
        </w:rPr>
        <w:t xml:space="preserve"> In </w:t>
      </w:r>
      <w:r w:rsidRPr="003B264D">
        <w:rPr>
          <w:rFonts w:ascii="Minion Pro" w:hAnsi="Minion Pro"/>
          <w:i/>
          <w:iCs/>
          <w:lang w:val="de-DE"/>
        </w:rPr>
        <w:t>Dante Studies</w:t>
      </w:r>
      <w:r w:rsidRPr="003B264D">
        <w:rPr>
          <w:rFonts w:ascii="Minion Pro" w:hAnsi="Minion Pro"/>
          <w:lang w:val="de-DE"/>
        </w:rPr>
        <w:t>, XCVI</w:t>
      </w:r>
      <w:r w:rsidR="00267F01" w:rsidRPr="00CE6007">
        <w:rPr>
          <w:rFonts w:ascii="Minion Pro" w:hAnsi="Minion Pro"/>
          <w:lang w:val="de-DE"/>
        </w:rPr>
        <w:t xml:space="preserve"> (1978)</w:t>
      </w:r>
      <w:r w:rsidRPr="003B264D">
        <w:rPr>
          <w:rFonts w:ascii="Minion Pro" w:hAnsi="Minion Pro"/>
          <w:lang w:val="de-DE"/>
        </w:rPr>
        <w:t xml:space="preserve">, 201-206. </w:t>
      </w:r>
      <w:r w:rsidRPr="00CE6007">
        <w:rPr>
          <w:rFonts w:ascii="Minion Pro" w:hAnsi="Minion Pro"/>
          <w:lang w:val="de-DE"/>
        </w:rPr>
        <w:t xml:space="preserve"> </w:t>
      </w:r>
    </w:p>
    <w:p w:rsidR="003A2A59" w:rsidRDefault="003A2A59" w:rsidP="00F94EC9">
      <w:pPr>
        <w:pStyle w:val="NormalWeb"/>
        <w:ind w:firstLine="432"/>
        <w:rPr>
          <w:rFonts w:ascii="Minion Pro" w:hAnsi="Minion Pro"/>
        </w:rPr>
      </w:pPr>
      <w:r w:rsidRPr="003B264D">
        <w:rPr>
          <w:rFonts w:ascii="Minion Pro" w:hAnsi="Minion Pro"/>
        </w:rPr>
        <w:lastRenderedPageBreak/>
        <w:t xml:space="preserve">Sees in </w:t>
      </w:r>
      <w:r w:rsidRPr="003B264D">
        <w:rPr>
          <w:rFonts w:ascii="Minion Pro" w:hAnsi="Minion Pro"/>
          <w:i/>
          <w:iCs/>
        </w:rPr>
        <w:t>Purgatorio</w:t>
      </w:r>
      <w:r w:rsidRPr="003B264D">
        <w:rPr>
          <w:rFonts w:ascii="Minion Pro" w:hAnsi="Minion Pro"/>
        </w:rPr>
        <w:t xml:space="preserve"> XXX, 99, an implicit presentation of Dante as a </w:t>
      </w:r>
      <w:r w:rsidR="00D84B72">
        <w:rPr>
          <w:rFonts w:ascii="Minion Pro" w:hAnsi="Minion Pro"/>
        </w:rPr>
        <w:t>“</w:t>
      </w:r>
      <w:r w:rsidRPr="003B264D">
        <w:rPr>
          <w:rFonts w:ascii="Minion Pro" w:hAnsi="Minion Pro"/>
        </w:rPr>
        <w:t>corrected</w:t>
      </w:r>
      <w:r w:rsidR="00D84B72">
        <w:rPr>
          <w:rFonts w:ascii="Minion Pro" w:hAnsi="Minion Pro"/>
        </w:rPr>
        <w:t>”</w:t>
      </w:r>
      <w:r w:rsidRPr="003B264D">
        <w:rPr>
          <w:rFonts w:ascii="Minion Pro" w:hAnsi="Minion Pro"/>
        </w:rPr>
        <w:t xml:space="preserve"> Narcissus through the poet</w:t>
      </w:r>
      <w:r w:rsidR="00D84B72">
        <w:rPr>
          <w:rFonts w:ascii="Minion Pro" w:hAnsi="Minion Pro"/>
        </w:rPr>
        <w:t>’</w:t>
      </w:r>
      <w:r w:rsidRPr="003B264D">
        <w:rPr>
          <w:rFonts w:ascii="Minion Pro" w:hAnsi="Minion Pro"/>
        </w:rPr>
        <w:t>s reworking of two passages in Ovid</w:t>
      </w:r>
      <w:r w:rsidR="00D84B72">
        <w:rPr>
          <w:rFonts w:ascii="Minion Pro" w:hAnsi="Minion Pro"/>
        </w:rPr>
        <w:t>’</w:t>
      </w:r>
      <w:r w:rsidRPr="003B264D">
        <w:rPr>
          <w:rFonts w:ascii="Minion Pro" w:hAnsi="Minion Pro"/>
        </w:rPr>
        <w:t xml:space="preserve">s </w:t>
      </w:r>
      <w:r w:rsidRPr="003B264D">
        <w:rPr>
          <w:rFonts w:ascii="Minion Pro" w:hAnsi="Minion Pro"/>
          <w:i/>
          <w:iCs/>
        </w:rPr>
        <w:t>Metamorphoses</w:t>
      </w:r>
      <w:r w:rsidRPr="003B264D">
        <w:rPr>
          <w:rFonts w:ascii="Minion Pro" w:hAnsi="Minion Pro"/>
        </w:rPr>
        <w:t xml:space="preserve">, III (418-419 and 487-490). This, along with other Narcissan allusions in the </w:t>
      </w:r>
      <w:r w:rsidRPr="003B264D">
        <w:rPr>
          <w:rFonts w:ascii="Minion Pro" w:hAnsi="Minion Pro"/>
          <w:i/>
          <w:iCs/>
        </w:rPr>
        <w:t>Comedy</w:t>
      </w:r>
      <w:r w:rsidRPr="003B264D">
        <w:rPr>
          <w:rFonts w:ascii="Minion Pro" w:hAnsi="Minion Pro"/>
        </w:rPr>
        <w:t>, evinces increased importance of Ovid from this point in the poem as part of Dante</w:t>
      </w:r>
      <w:r w:rsidR="00D84B72">
        <w:rPr>
          <w:rFonts w:ascii="Minion Pro" w:hAnsi="Minion Pro"/>
        </w:rPr>
        <w:t>’</w:t>
      </w:r>
      <w:r w:rsidRPr="003B264D">
        <w:rPr>
          <w:rFonts w:ascii="Minion Pro" w:hAnsi="Minion Pro"/>
        </w:rPr>
        <w:t>s continuing valorization of classical poetry within his Christian poem.</w:t>
      </w:r>
    </w:p>
    <w:p w:rsidR="00DF5A02" w:rsidRPr="0094490B" w:rsidRDefault="00DF5A02" w:rsidP="00DF5A02">
      <w:pPr>
        <w:pStyle w:val="NormalWeb"/>
        <w:rPr>
          <w:rFonts w:ascii="Minion Pro" w:hAnsi="Minion Pro"/>
          <w:lang w:val="it-IT"/>
        </w:rPr>
      </w:pPr>
      <w:r w:rsidRPr="0094490B">
        <w:rPr>
          <w:rFonts w:ascii="Minion Pro" w:hAnsi="Minion Pro"/>
          <w:b/>
          <w:bCs/>
        </w:rPr>
        <w:t>Caliendo, Philip Martin.</w:t>
      </w:r>
      <w:r w:rsidRPr="0094490B">
        <w:rPr>
          <w:rFonts w:ascii="Minion Pro" w:hAnsi="Minion Pro"/>
        </w:rPr>
        <w:t xml:space="preserve"> </w:t>
      </w:r>
      <w:r>
        <w:rPr>
          <w:rFonts w:ascii="Minion Pro" w:hAnsi="Minion Pro"/>
        </w:rPr>
        <w:t>“</w:t>
      </w:r>
      <w:r w:rsidRPr="0094490B">
        <w:rPr>
          <w:rFonts w:ascii="Minion Pro" w:hAnsi="Minion Pro"/>
        </w:rPr>
        <w:t>Dante and the Dance of Heaven.</w:t>
      </w:r>
      <w:r>
        <w:rPr>
          <w:rFonts w:ascii="Minion Pro" w:hAnsi="Minion Pro"/>
        </w:rPr>
        <w:t>”</w:t>
      </w:r>
      <w:r w:rsidRPr="0094490B">
        <w:rPr>
          <w:rFonts w:ascii="Minion Pro" w:hAnsi="Minion Pro"/>
        </w:rPr>
        <w:t xml:space="preserve"> </w:t>
      </w:r>
      <w:r w:rsidRPr="0094490B">
        <w:rPr>
          <w:rFonts w:ascii="Minion Pro" w:hAnsi="Minion Pro"/>
          <w:lang w:val="it-IT"/>
        </w:rPr>
        <w:t xml:space="preserve">In </w:t>
      </w:r>
      <w:r w:rsidRPr="0094490B">
        <w:rPr>
          <w:rFonts w:ascii="Minion Pro" w:hAnsi="Minion Pro"/>
          <w:i/>
          <w:iCs/>
          <w:lang w:val="it-IT"/>
        </w:rPr>
        <w:t>La Fusta</w:t>
      </w:r>
      <w:r w:rsidRPr="0094490B">
        <w:rPr>
          <w:rFonts w:ascii="Minion Pro" w:hAnsi="Minion Pro"/>
          <w:lang w:val="it-IT"/>
        </w:rPr>
        <w:t xml:space="preserve">, III, No. 2 (Fall 1978), 9-25. </w:t>
      </w:r>
    </w:p>
    <w:p w:rsidR="00DF5A02" w:rsidRPr="0094490B" w:rsidRDefault="00DF5A02" w:rsidP="00DF5A02">
      <w:pPr>
        <w:pStyle w:val="NormalWeb"/>
        <w:ind w:firstLine="432"/>
        <w:rPr>
          <w:rFonts w:ascii="Minion Pro" w:hAnsi="Minion Pro"/>
        </w:rPr>
      </w:pPr>
      <w:r w:rsidRPr="0094490B">
        <w:rPr>
          <w:rFonts w:ascii="Minion Pro" w:hAnsi="Minion Pro"/>
        </w:rPr>
        <w:t>Contends that Dante</w:t>
      </w:r>
      <w:r>
        <w:rPr>
          <w:rFonts w:ascii="Minion Pro" w:hAnsi="Minion Pro"/>
        </w:rPr>
        <w:t>’</w:t>
      </w:r>
      <w:r w:rsidRPr="0094490B">
        <w:rPr>
          <w:rFonts w:ascii="Minion Pro" w:hAnsi="Minion Pro"/>
        </w:rPr>
        <w:t xml:space="preserve">s over twenty references to dancing (mostly in the </w:t>
      </w:r>
      <w:r w:rsidRPr="0094490B">
        <w:rPr>
          <w:rFonts w:ascii="Minion Pro" w:hAnsi="Minion Pro"/>
          <w:i/>
          <w:iCs/>
        </w:rPr>
        <w:t>Paradiso</w:t>
      </w:r>
      <w:r w:rsidRPr="0094490B">
        <w:rPr>
          <w:rFonts w:ascii="Minion Pro" w:hAnsi="Minion Pro"/>
        </w:rPr>
        <w:t>), far from being largely ornamental, are truly substantive, reflecting a long tradition of the dance as a means of expression based on primitive psychology and religious ritual, indeed as the supreme manifestation of physical life and the ultimate symbol of spiritual life. The author cites a significant Scriptural reference to dancing (Matt. II: 17) and three probable medieval sources for the poet</w:t>
      </w:r>
      <w:r>
        <w:rPr>
          <w:rFonts w:ascii="Minion Pro" w:hAnsi="Minion Pro"/>
        </w:rPr>
        <w:t>’</w:t>
      </w:r>
      <w:r w:rsidRPr="0094490B">
        <w:rPr>
          <w:rFonts w:ascii="Minion Pro" w:hAnsi="Minion Pro"/>
        </w:rPr>
        <w:t>s expressive use of the dance</w:t>
      </w:r>
      <w:r>
        <w:rPr>
          <w:rFonts w:ascii="Minion Pro" w:hAnsi="Minion Pro"/>
        </w:rPr>
        <w:t>—</w:t>
      </w:r>
      <w:r w:rsidRPr="0094490B">
        <w:rPr>
          <w:rFonts w:ascii="Minion Pro" w:hAnsi="Minion Pro"/>
        </w:rPr>
        <w:t xml:space="preserve">the booklet </w:t>
      </w:r>
      <w:r w:rsidRPr="0094490B">
        <w:rPr>
          <w:rFonts w:ascii="Minion Pro" w:hAnsi="Minion Pro"/>
          <w:i/>
          <w:iCs/>
        </w:rPr>
        <w:t>Dieta Saltis</w:t>
      </w:r>
      <w:r w:rsidRPr="0094490B">
        <w:rPr>
          <w:rFonts w:ascii="Minion Pro" w:hAnsi="Minion Pro"/>
        </w:rPr>
        <w:t xml:space="preserve"> (of uncertain authorship), the School of St. Victor, and St. Thomas Aquinas on the nature of Act.</w:t>
      </w:r>
    </w:p>
    <w:p w:rsidR="003A2A59" w:rsidRPr="00CE6007" w:rsidRDefault="003A2A59">
      <w:pPr>
        <w:pStyle w:val="NormalWeb"/>
        <w:rPr>
          <w:rFonts w:ascii="Minion Pro" w:hAnsi="Minion Pro"/>
          <w:lang w:val="de-DE"/>
        </w:rPr>
      </w:pPr>
      <w:r w:rsidRPr="003B264D">
        <w:rPr>
          <w:rFonts w:ascii="Minion Pro" w:hAnsi="Minion Pro"/>
          <w:b/>
          <w:bCs/>
          <w:lang w:val="it-IT"/>
        </w:rPr>
        <w:t>Cassell, Anthony K.</w:t>
      </w:r>
      <w:r w:rsidRPr="003B264D">
        <w:rPr>
          <w:rFonts w:ascii="Minion Pro" w:hAnsi="Minion Pro"/>
          <w:lang w:val="it-IT"/>
        </w:rPr>
        <w:t xml:space="preserve"> </w:t>
      </w:r>
      <w:r w:rsidR="00D84B72">
        <w:rPr>
          <w:rFonts w:ascii="Minion Pro" w:hAnsi="Minion Pro"/>
          <w:lang w:val="it-IT"/>
        </w:rPr>
        <w:t>“‘</w:t>
      </w:r>
      <w:r w:rsidRPr="003B264D">
        <w:rPr>
          <w:rFonts w:ascii="Minion Pro" w:hAnsi="Minion Pro"/>
          <w:lang w:val="it-IT"/>
        </w:rPr>
        <w:t>Mostrando con le poppe il petto</w:t>
      </w:r>
      <w:r w:rsidR="00D84B72">
        <w:rPr>
          <w:rFonts w:ascii="Minion Pro" w:hAnsi="Minion Pro"/>
          <w:lang w:val="it-IT"/>
        </w:rPr>
        <w:t>’</w:t>
      </w:r>
      <w:r w:rsidRPr="003B264D">
        <w:rPr>
          <w:rFonts w:ascii="Minion Pro" w:hAnsi="Minion Pro"/>
          <w:lang w:val="it-IT"/>
        </w:rPr>
        <w:t xml:space="preserve"> (</w:t>
      </w:r>
      <w:r w:rsidRPr="003B264D">
        <w:rPr>
          <w:rFonts w:ascii="Minion Pro" w:hAnsi="Minion Pro"/>
          <w:i/>
          <w:iCs/>
          <w:lang w:val="it-IT"/>
        </w:rPr>
        <w:t>Purg</w:t>
      </w:r>
      <w:r w:rsidRPr="003B264D">
        <w:rPr>
          <w:rFonts w:ascii="Minion Pro" w:hAnsi="Minion Pro"/>
          <w:lang w:val="it-IT"/>
        </w:rPr>
        <w:t xml:space="preserve">. </w:t>
      </w:r>
      <w:r w:rsidRPr="003B264D">
        <w:rPr>
          <w:rFonts w:ascii="Minion Pro" w:hAnsi="Minion Pro"/>
          <w:lang w:val="de-DE"/>
        </w:rPr>
        <w:t>XXIII, 102).</w:t>
      </w:r>
      <w:r w:rsidR="00D84B72">
        <w:rPr>
          <w:rFonts w:ascii="Minion Pro" w:hAnsi="Minion Pro"/>
          <w:lang w:val="de-DE"/>
        </w:rPr>
        <w:t>”</w:t>
      </w:r>
      <w:r w:rsidRPr="003B264D">
        <w:rPr>
          <w:rFonts w:ascii="Minion Pro" w:hAnsi="Minion Pro"/>
          <w:lang w:val="de-DE"/>
        </w:rPr>
        <w:t xml:space="preserve"> In </w:t>
      </w:r>
      <w:r w:rsidRPr="003B264D">
        <w:rPr>
          <w:rFonts w:ascii="Minion Pro" w:hAnsi="Minion Pro"/>
          <w:i/>
          <w:iCs/>
          <w:lang w:val="de-DE"/>
        </w:rPr>
        <w:t>Dante Studies</w:t>
      </w:r>
      <w:r w:rsidRPr="003B264D">
        <w:rPr>
          <w:rFonts w:ascii="Minion Pro" w:hAnsi="Minion Pro"/>
          <w:lang w:val="de-DE"/>
        </w:rPr>
        <w:t>, XCVI</w:t>
      </w:r>
      <w:r w:rsidR="005A23C1" w:rsidRPr="00CE6007">
        <w:rPr>
          <w:rFonts w:ascii="Minion Pro" w:hAnsi="Minion Pro"/>
          <w:lang w:val="de-DE"/>
        </w:rPr>
        <w:t xml:space="preserve"> (1978)</w:t>
      </w:r>
      <w:r w:rsidRPr="003B264D">
        <w:rPr>
          <w:rFonts w:ascii="Minion Pro" w:hAnsi="Minion Pro"/>
          <w:lang w:val="de-DE"/>
        </w:rPr>
        <w:t xml:space="preserve">, 75-81. </w:t>
      </w:r>
      <w:r w:rsidRPr="00CE6007">
        <w:rPr>
          <w:rFonts w:ascii="Minion Pro" w:hAnsi="Minion Pro"/>
          <w:lang w:val="de-DE"/>
        </w:rPr>
        <w:t xml:space="preserve"> </w:t>
      </w:r>
    </w:p>
    <w:p w:rsidR="003A2A59" w:rsidRPr="003B264D" w:rsidRDefault="003A2A59" w:rsidP="00F94EC9">
      <w:pPr>
        <w:pStyle w:val="NormalWeb"/>
        <w:ind w:firstLine="432"/>
        <w:rPr>
          <w:rFonts w:ascii="Minion Pro" w:hAnsi="Minion Pro"/>
        </w:rPr>
      </w:pPr>
      <w:r w:rsidRPr="003B264D">
        <w:rPr>
          <w:rFonts w:ascii="Minion Pro" w:hAnsi="Minion Pro"/>
        </w:rPr>
        <w:t xml:space="preserve">Finds a solution to the crux of the obscure interdict cited by Dante in </w:t>
      </w:r>
      <w:r w:rsidRPr="003B264D">
        <w:rPr>
          <w:rFonts w:ascii="Minion Pro" w:hAnsi="Minion Pro"/>
          <w:i/>
          <w:iCs/>
        </w:rPr>
        <w:t>Purgatorio</w:t>
      </w:r>
      <w:r w:rsidRPr="003B264D">
        <w:rPr>
          <w:rFonts w:ascii="Minion Pro" w:hAnsi="Minion Pro"/>
        </w:rPr>
        <w:t xml:space="preserve"> XXIII, 98-111, in a spiritual commandment included in the ecclesiastical </w:t>
      </w:r>
      <w:r w:rsidRPr="003B264D">
        <w:rPr>
          <w:rFonts w:ascii="Minion Pro" w:hAnsi="Minion Pro"/>
          <w:i/>
          <w:iCs/>
        </w:rPr>
        <w:t>Constitutions of Florence</w:t>
      </w:r>
      <w:r w:rsidRPr="003B264D">
        <w:rPr>
          <w:rFonts w:ascii="Minion Pro" w:hAnsi="Minion Pro"/>
        </w:rPr>
        <w:t xml:space="preserve"> of 1310 drawn up by Bishop Antonio d</w:t>
      </w:r>
      <w:r w:rsidR="00D84B72">
        <w:rPr>
          <w:rFonts w:ascii="Minion Pro" w:hAnsi="Minion Pro"/>
        </w:rPr>
        <w:t>’</w:t>
      </w:r>
      <w:r w:rsidRPr="003B264D">
        <w:rPr>
          <w:rFonts w:ascii="Minion Pro" w:hAnsi="Minion Pro"/>
        </w:rPr>
        <w:t xml:space="preserve">Orso Biliotti and approved by the Synod. The pertinent text, reproduced here from the provisions </w:t>
      </w:r>
      <w:r w:rsidR="00D84B72">
        <w:rPr>
          <w:rFonts w:ascii="Minion Pro" w:hAnsi="Minion Pro"/>
        </w:rPr>
        <w:t>“</w:t>
      </w:r>
      <w:r w:rsidRPr="003B264D">
        <w:rPr>
          <w:rFonts w:ascii="Minion Pro" w:hAnsi="Minion Pro"/>
        </w:rPr>
        <w:t>De consuetudine,</w:t>
      </w:r>
      <w:r w:rsidR="00D84B72">
        <w:rPr>
          <w:rFonts w:ascii="Minion Pro" w:hAnsi="Minion Pro"/>
        </w:rPr>
        <w:t>”</w:t>
      </w:r>
      <w:r w:rsidRPr="003B264D">
        <w:rPr>
          <w:rFonts w:ascii="Minion Pro" w:hAnsi="Minion Pro"/>
        </w:rPr>
        <w:t xml:space="preserve"> explicitly requires that women</w:t>
      </w:r>
      <w:r w:rsidR="00D84B72">
        <w:rPr>
          <w:rFonts w:ascii="Minion Pro" w:hAnsi="Minion Pro"/>
        </w:rPr>
        <w:t>’</w:t>
      </w:r>
      <w:r w:rsidRPr="003B264D">
        <w:rPr>
          <w:rFonts w:ascii="Minion Pro" w:hAnsi="Minion Pro"/>
        </w:rPr>
        <w:t>s dress reveal nothing below the neck.</w:t>
      </w:r>
    </w:p>
    <w:p w:rsidR="003A2A59" w:rsidRPr="003B264D" w:rsidRDefault="003A2A59">
      <w:pPr>
        <w:pStyle w:val="NormalWeb"/>
        <w:rPr>
          <w:rFonts w:ascii="Minion Pro" w:hAnsi="Minion Pro"/>
        </w:rPr>
      </w:pPr>
      <w:r w:rsidRPr="003B264D">
        <w:rPr>
          <w:rFonts w:ascii="Minion Pro" w:hAnsi="Minion Pro"/>
          <w:b/>
          <w:bCs/>
        </w:rPr>
        <w:t>Cervigni, Dino S.</w:t>
      </w:r>
      <w:r w:rsidRPr="003B264D">
        <w:rPr>
          <w:rFonts w:ascii="Minion Pro" w:hAnsi="Minion Pro"/>
        </w:rPr>
        <w:t xml:space="preserve"> </w:t>
      </w:r>
      <w:r w:rsidR="00D84B72">
        <w:rPr>
          <w:rFonts w:ascii="Minion Pro" w:hAnsi="Minion Pro"/>
        </w:rPr>
        <w:t>“</w:t>
      </w:r>
      <w:r w:rsidRPr="003B264D">
        <w:rPr>
          <w:rFonts w:ascii="Minion Pro" w:hAnsi="Minion Pro"/>
        </w:rPr>
        <w:t>A Survey of American and Canadian Dissertations in Italian and Italian-Related Subjects (1971-1977).</w:t>
      </w:r>
      <w:r w:rsidR="00D84B72">
        <w:rPr>
          <w:rFonts w:ascii="Minion Pro" w:hAnsi="Minion Pro"/>
        </w:rPr>
        <w:t>”</w:t>
      </w:r>
      <w:r w:rsidRPr="003B264D">
        <w:rPr>
          <w:rFonts w:ascii="Minion Pro" w:hAnsi="Minion Pro"/>
        </w:rPr>
        <w:t xml:space="preserve"> In </w:t>
      </w:r>
      <w:r w:rsidRPr="003B264D">
        <w:rPr>
          <w:rFonts w:ascii="Minion Pro" w:hAnsi="Minion Pro"/>
          <w:i/>
          <w:iCs/>
        </w:rPr>
        <w:t>Italica</w:t>
      </w:r>
      <w:r w:rsidRPr="003B264D">
        <w:rPr>
          <w:rFonts w:ascii="Minion Pro" w:hAnsi="Minion Pro"/>
        </w:rPr>
        <w:t>, LV</w:t>
      </w:r>
      <w:r w:rsidR="005A23C1">
        <w:rPr>
          <w:rFonts w:ascii="Minion Pro" w:hAnsi="Minion Pro"/>
        </w:rPr>
        <w:t xml:space="preserve"> (</w:t>
      </w:r>
      <w:r w:rsidR="005A23C1" w:rsidRPr="003B264D">
        <w:rPr>
          <w:rFonts w:ascii="Minion Pro" w:hAnsi="Minion Pro"/>
        </w:rPr>
        <w:t>1978</w:t>
      </w:r>
      <w:r w:rsidR="005A23C1">
        <w:rPr>
          <w:rFonts w:ascii="Minion Pro" w:hAnsi="Minion Pro"/>
        </w:rPr>
        <w:t>)</w:t>
      </w:r>
      <w:r w:rsidRPr="003B264D">
        <w:rPr>
          <w:rFonts w:ascii="Minion Pro" w:hAnsi="Minion Pro"/>
        </w:rPr>
        <w:t xml:space="preserve">, 36-67.  </w:t>
      </w:r>
    </w:p>
    <w:p w:rsidR="003A2A59" w:rsidRPr="003B264D" w:rsidRDefault="003A2A59" w:rsidP="00F94EC9">
      <w:pPr>
        <w:pStyle w:val="NormalWeb"/>
        <w:ind w:firstLine="432"/>
        <w:rPr>
          <w:rFonts w:ascii="Minion Pro" w:hAnsi="Minion Pro"/>
        </w:rPr>
      </w:pPr>
      <w:r w:rsidRPr="003B264D">
        <w:rPr>
          <w:rFonts w:ascii="Minion Pro" w:hAnsi="Minion Pro"/>
        </w:rPr>
        <w:t>Lists 44 items on Dante in this supplement to Remigio Pane</w:t>
      </w:r>
      <w:r w:rsidR="00D84B72">
        <w:rPr>
          <w:rFonts w:ascii="Minion Pro" w:hAnsi="Minion Pro"/>
        </w:rPr>
        <w:t>’</w:t>
      </w:r>
      <w:r w:rsidRPr="003B264D">
        <w:rPr>
          <w:rFonts w:ascii="Minion Pro" w:hAnsi="Minion Pro"/>
        </w:rPr>
        <w:t xml:space="preserve">s </w:t>
      </w:r>
      <w:r w:rsidR="00D84B72">
        <w:rPr>
          <w:rFonts w:ascii="Minion Pro" w:hAnsi="Minion Pro"/>
        </w:rPr>
        <w:t>“</w:t>
      </w:r>
      <w:r w:rsidRPr="003B264D">
        <w:rPr>
          <w:rFonts w:ascii="Minion Pro" w:hAnsi="Minion Pro"/>
        </w:rPr>
        <w:t>Studi danteschi: A Bibliography of Doctoral Dissertations, 1896-1976,</w:t>
      </w:r>
      <w:r w:rsidR="00D84B72">
        <w:rPr>
          <w:rFonts w:ascii="Minion Pro" w:hAnsi="Minion Pro"/>
        </w:rPr>
        <w:t>”</w:t>
      </w:r>
      <w:r w:rsidRPr="003B264D">
        <w:rPr>
          <w:rFonts w:ascii="Minion Pro" w:hAnsi="Minion Pro"/>
        </w:rPr>
        <w:t xml:space="preserve"> in </w:t>
      </w:r>
      <w:r w:rsidRPr="003B264D">
        <w:rPr>
          <w:rFonts w:ascii="Minion Pro" w:hAnsi="Minion Pro"/>
          <w:i/>
          <w:iCs/>
        </w:rPr>
        <w:t>La fusta</w:t>
      </w:r>
      <w:r w:rsidRPr="003B264D">
        <w:rPr>
          <w:rFonts w:ascii="Minion Pro" w:hAnsi="Minion Pro"/>
        </w:rPr>
        <w:t xml:space="preserve">, II (1977), 104-126. </w:t>
      </w:r>
    </w:p>
    <w:p w:rsidR="003A2A59" w:rsidRPr="003B264D" w:rsidRDefault="003A2A59">
      <w:pPr>
        <w:pStyle w:val="NormalWeb"/>
        <w:rPr>
          <w:rFonts w:ascii="Minion Pro" w:hAnsi="Minion Pro"/>
        </w:rPr>
      </w:pPr>
      <w:r w:rsidRPr="003B264D">
        <w:rPr>
          <w:rFonts w:ascii="Minion Pro" w:hAnsi="Minion Pro"/>
          <w:b/>
          <w:bCs/>
        </w:rPr>
        <w:t>Chiarenza, Marguerite Mills.</w:t>
      </w:r>
      <w:r w:rsidRPr="003B264D">
        <w:rPr>
          <w:rFonts w:ascii="Minion Pro" w:hAnsi="Minion Pro"/>
        </w:rPr>
        <w:t xml:space="preserve"> </w:t>
      </w:r>
      <w:r w:rsidR="00D84B72">
        <w:rPr>
          <w:rFonts w:ascii="Minion Pro" w:hAnsi="Minion Pro"/>
        </w:rPr>
        <w:t>“</w:t>
      </w:r>
      <w:r w:rsidRPr="003B264D">
        <w:rPr>
          <w:rFonts w:ascii="Minion Pro" w:hAnsi="Minion Pro"/>
        </w:rPr>
        <w:t xml:space="preserve">The Singleton </w:t>
      </w:r>
      <w:r w:rsidRPr="003B264D">
        <w:rPr>
          <w:rFonts w:ascii="Minion Pro" w:hAnsi="Minion Pro"/>
          <w:i/>
          <w:iCs/>
        </w:rPr>
        <w:t>Paradiso</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5A23C1">
        <w:rPr>
          <w:rFonts w:ascii="Minion Pro" w:hAnsi="Minion Pro"/>
        </w:rPr>
        <w:t xml:space="preserve"> (</w:t>
      </w:r>
      <w:r w:rsidR="005A23C1" w:rsidRPr="003B264D">
        <w:rPr>
          <w:rFonts w:ascii="Minion Pro" w:hAnsi="Minion Pro"/>
        </w:rPr>
        <w:t>1978</w:t>
      </w:r>
      <w:r w:rsidR="005A23C1">
        <w:rPr>
          <w:rFonts w:ascii="Minion Pro" w:hAnsi="Minion Pro"/>
        </w:rPr>
        <w:t>)</w:t>
      </w:r>
      <w:r w:rsidRPr="003B264D">
        <w:rPr>
          <w:rFonts w:ascii="Minion Pro" w:hAnsi="Minion Pro"/>
        </w:rPr>
        <w:t xml:space="preserve">, 207-212. </w:t>
      </w:r>
    </w:p>
    <w:p w:rsidR="003A2A59" w:rsidRDefault="003A2A59" w:rsidP="00F94EC9">
      <w:pPr>
        <w:pStyle w:val="NormalWeb"/>
        <w:ind w:firstLine="432"/>
        <w:rPr>
          <w:rFonts w:ascii="Minion Pro" w:hAnsi="Minion Pro"/>
          <w:lang w:val="it-IT"/>
        </w:rPr>
      </w:pPr>
      <w:r w:rsidRPr="003B264D">
        <w:rPr>
          <w:rFonts w:ascii="Minion Pro" w:hAnsi="Minion Pro"/>
        </w:rPr>
        <w:t xml:space="preserve">Review-article on </w:t>
      </w:r>
      <w:r w:rsidRPr="003B264D">
        <w:rPr>
          <w:rFonts w:ascii="Minion Pro" w:hAnsi="Minion Pro"/>
          <w:i/>
          <w:iCs/>
        </w:rPr>
        <w:t>The Divine Comedy</w:t>
      </w:r>
      <w:r w:rsidRPr="003B264D">
        <w:rPr>
          <w:rFonts w:ascii="Minion Pro" w:hAnsi="Minion Pro"/>
        </w:rPr>
        <w:t xml:space="preserve">, translated, with a commentary, by Charles S. Singleton, [III.] </w:t>
      </w:r>
      <w:r w:rsidRPr="003B264D">
        <w:rPr>
          <w:rFonts w:ascii="Minion Pro" w:hAnsi="Minion Pro"/>
          <w:i/>
          <w:iCs/>
        </w:rPr>
        <w:t>Paradiso</w:t>
      </w:r>
      <w:r w:rsidRPr="003B264D">
        <w:rPr>
          <w:rFonts w:ascii="Minion Pro" w:hAnsi="Minion Pro"/>
        </w:rPr>
        <w:t xml:space="preserve"> . . . Bollingen Series, LXXX (Princeton, New Jersey: Princeton University Press, 1975, 2 v.). </w:t>
      </w:r>
      <w:r w:rsidRPr="003B264D">
        <w:rPr>
          <w:rFonts w:ascii="Minion Pro" w:hAnsi="Minion Pro"/>
          <w:lang w:val="it-IT"/>
        </w:rPr>
        <w:t xml:space="preserve">(See </w:t>
      </w:r>
      <w:r w:rsidRPr="003B264D">
        <w:rPr>
          <w:rFonts w:ascii="Minion Pro" w:hAnsi="Minion Pro"/>
          <w:i/>
          <w:iCs/>
          <w:lang w:val="it-IT"/>
        </w:rPr>
        <w:t>Dante Studies</w:t>
      </w:r>
      <w:r w:rsidRPr="003B264D">
        <w:rPr>
          <w:rFonts w:ascii="Minion Pro" w:hAnsi="Minion Pro"/>
          <w:lang w:val="it-IT"/>
        </w:rPr>
        <w:t>, XCIV, 155-156.)</w:t>
      </w:r>
    </w:p>
    <w:p w:rsidR="00DF5A02" w:rsidRPr="0094490B" w:rsidRDefault="00DF5A02" w:rsidP="00DF5A02">
      <w:pPr>
        <w:pStyle w:val="NormalWeb"/>
        <w:rPr>
          <w:rFonts w:ascii="Minion Pro" w:hAnsi="Minion Pro"/>
          <w:lang w:val="it-IT"/>
        </w:rPr>
      </w:pPr>
      <w:r w:rsidRPr="0094490B">
        <w:rPr>
          <w:rFonts w:ascii="Minion Pro" w:hAnsi="Minion Pro"/>
          <w:b/>
          <w:bCs/>
          <w:lang w:val="it-IT"/>
        </w:rPr>
        <w:t>Cioffari, Vincenzo.</w:t>
      </w:r>
      <w:r w:rsidRPr="0094490B">
        <w:rPr>
          <w:rFonts w:ascii="Minion Pro" w:hAnsi="Minion Pro"/>
          <w:lang w:val="it-IT"/>
        </w:rPr>
        <w:t xml:space="preserve"> “Replica ad una recensione.” In </w:t>
      </w:r>
      <w:r w:rsidRPr="0094490B">
        <w:rPr>
          <w:rFonts w:ascii="Minion Pro" w:hAnsi="Minion Pro"/>
          <w:i/>
          <w:iCs/>
          <w:lang w:val="it-IT"/>
        </w:rPr>
        <w:t>Studi medievali</w:t>
      </w:r>
      <w:r w:rsidRPr="0094490B">
        <w:rPr>
          <w:rFonts w:ascii="Minion Pro" w:hAnsi="Minion Pro"/>
          <w:lang w:val="it-IT"/>
        </w:rPr>
        <w:t xml:space="preserve">, 3a Serie, XIX, Fasc. (1978), 760-762. </w:t>
      </w:r>
    </w:p>
    <w:p w:rsidR="00DF5A02" w:rsidRDefault="00DF5A02" w:rsidP="00DF5A02">
      <w:pPr>
        <w:pStyle w:val="NormalWeb"/>
        <w:ind w:firstLine="432"/>
        <w:rPr>
          <w:rFonts w:ascii="Minion Pro" w:hAnsi="Minion Pro"/>
        </w:rPr>
      </w:pPr>
      <w:r w:rsidRPr="0094490B">
        <w:rPr>
          <w:rFonts w:ascii="Minion Pro" w:hAnsi="Minion Pro"/>
          <w:lang w:val="it-IT"/>
        </w:rPr>
        <w:lastRenderedPageBreak/>
        <w:t xml:space="preserve">Riposte to a review by Giuseppe Billanovich in </w:t>
      </w:r>
      <w:r w:rsidRPr="0094490B">
        <w:rPr>
          <w:rFonts w:ascii="Minion Pro" w:hAnsi="Minion Pro"/>
          <w:i/>
          <w:iCs/>
          <w:lang w:val="it-IT"/>
        </w:rPr>
        <w:t>Studi medievali</w:t>
      </w:r>
      <w:r w:rsidRPr="0094490B">
        <w:rPr>
          <w:rFonts w:ascii="Minion Pro" w:hAnsi="Minion Pro"/>
          <w:lang w:val="it-IT"/>
        </w:rPr>
        <w:t xml:space="preserve">, 3a Serie, XVII, Fasc. </w:t>
      </w:r>
      <w:r w:rsidRPr="0094490B">
        <w:rPr>
          <w:rFonts w:ascii="Minion Pro" w:hAnsi="Minion Pro"/>
        </w:rPr>
        <w:t xml:space="preserve">I (1976), 254-262, of his edition of Guido da Pisa, </w:t>
      </w:r>
      <w:r w:rsidRPr="0094490B">
        <w:rPr>
          <w:rFonts w:ascii="Minion Pro" w:hAnsi="Minion Pro"/>
          <w:i/>
          <w:iCs/>
        </w:rPr>
        <w:t>Expositiones et glose super Comediam Dantis</w:t>
      </w:r>
      <w:r w:rsidRPr="0094490B">
        <w:rPr>
          <w:rFonts w:ascii="Minion Pro" w:hAnsi="Minion Pro"/>
        </w:rPr>
        <w:t xml:space="preserve">. . . (Albany, New York: State University of New York Press, 1974). (See </w:t>
      </w:r>
      <w:r w:rsidRPr="0094490B">
        <w:rPr>
          <w:rFonts w:ascii="Minion Pro" w:hAnsi="Minion Pro"/>
          <w:i/>
          <w:iCs/>
        </w:rPr>
        <w:t>Dante Studies</w:t>
      </w:r>
      <w:r w:rsidRPr="0094490B">
        <w:rPr>
          <w:rFonts w:ascii="Minion Pro" w:hAnsi="Minion Pro"/>
        </w:rPr>
        <w:t xml:space="preserve">, XCII, 223-224; extensively reviewed.) </w:t>
      </w:r>
    </w:p>
    <w:p w:rsidR="004D4928" w:rsidRDefault="004D4928" w:rsidP="004D4928">
      <w:pPr>
        <w:pStyle w:val="NormalWeb"/>
        <w:rPr>
          <w:rFonts w:ascii="Minion Pro" w:hAnsi="Minion Pro"/>
          <w:lang w:val="it-IT"/>
        </w:rPr>
      </w:pPr>
      <w:r w:rsidRPr="00E2285C">
        <w:rPr>
          <w:rFonts w:ascii="Minion Pro" w:hAnsi="Minion Pro"/>
          <w:b/>
          <w:bCs/>
          <w:lang w:val="it-IT"/>
        </w:rPr>
        <w:t>Della Terza, Dante.</w:t>
      </w:r>
      <w:r w:rsidRPr="00E2285C">
        <w:rPr>
          <w:rFonts w:ascii="Minion Pro" w:hAnsi="Minion Pro"/>
          <w:lang w:val="it-IT"/>
        </w:rPr>
        <w:t xml:space="preserve"> </w:t>
      </w:r>
      <w:r>
        <w:rPr>
          <w:rFonts w:ascii="Minion Pro" w:hAnsi="Minion Pro"/>
          <w:lang w:val="it-IT"/>
        </w:rPr>
        <w:t xml:space="preserve">“Il canto di Brunetto Latini.” In </w:t>
      </w:r>
      <w:r>
        <w:rPr>
          <w:rFonts w:ascii="Minion Pro" w:hAnsi="Minion Pro"/>
          <w:i/>
          <w:iCs/>
          <w:lang w:val="it-IT"/>
        </w:rPr>
        <w:t>Orbis Mediaevalis: mélanges de langue et de littérature médiévales offe</w:t>
      </w:r>
      <w:r w:rsidR="005E2B58">
        <w:rPr>
          <w:rFonts w:ascii="Minion Pro" w:hAnsi="Minion Pro"/>
          <w:i/>
          <w:iCs/>
          <w:lang w:val="it-IT"/>
        </w:rPr>
        <w:t>rts à Reto Raduolf Bezzola à l’</w:t>
      </w:r>
      <w:r>
        <w:rPr>
          <w:rFonts w:ascii="Minion Pro" w:hAnsi="Minion Pro"/>
          <w:i/>
          <w:iCs/>
          <w:lang w:val="it-IT"/>
        </w:rPr>
        <w:t>occasion de son quatre-vingtième anniversaire</w:t>
      </w:r>
      <w:r>
        <w:rPr>
          <w:rFonts w:ascii="Minion Pro" w:hAnsi="Minion Pro"/>
          <w:lang w:val="it-IT"/>
        </w:rPr>
        <w:t xml:space="preserve">, edited by </w:t>
      </w:r>
      <w:r w:rsidRPr="005E2B58">
        <w:rPr>
          <w:rFonts w:ascii="Minion Pro" w:hAnsi="Minion Pro"/>
          <w:b/>
          <w:lang w:val="it-IT"/>
        </w:rPr>
        <w:t>Georges Güntert</w:t>
      </w:r>
      <w:r>
        <w:rPr>
          <w:rFonts w:ascii="Minion Pro" w:hAnsi="Minion Pro"/>
          <w:lang w:val="it-IT"/>
        </w:rPr>
        <w:t xml:space="preserve">, </w:t>
      </w:r>
      <w:r w:rsidRPr="005E2B58">
        <w:rPr>
          <w:rFonts w:ascii="Minion Pro" w:hAnsi="Minion Pro"/>
          <w:b/>
          <w:lang w:val="it-IT"/>
        </w:rPr>
        <w:t>Marc-René Jung</w:t>
      </w:r>
      <w:r>
        <w:rPr>
          <w:rFonts w:ascii="Minion Pro" w:hAnsi="Minion Pro"/>
          <w:lang w:val="it-IT"/>
        </w:rPr>
        <w:t xml:space="preserve">, and </w:t>
      </w:r>
      <w:r w:rsidRPr="005E2B58">
        <w:rPr>
          <w:rFonts w:ascii="Minion Pro" w:hAnsi="Minion Pro"/>
          <w:b/>
          <w:lang w:val="it-IT"/>
        </w:rPr>
        <w:t>Kurt Ringger</w:t>
      </w:r>
      <w:r>
        <w:rPr>
          <w:rFonts w:ascii="Minion Pro" w:hAnsi="Minion Pro"/>
          <w:lang w:val="it-IT"/>
        </w:rPr>
        <w:t xml:space="preserve"> (Berne: Francke Verlag, 1978), pp. 69-88. </w:t>
      </w:r>
    </w:p>
    <w:p w:rsidR="004D4928" w:rsidRDefault="004D4928" w:rsidP="00CA7047">
      <w:pPr>
        <w:pStyle w:val="NormalWeb"/>
        <w:ind w:firstLine="432"/>
        <w:rPr>
          <w:rFonts w:ascii="Minion Pro" w:hAnsi="Minion Pro"/>
        </w:rPr>
      </w:pPr>
      <w:r>
        <w:rPr>
          <w:rFonts w:ascii="Minion Pro" w:hAnsi="Minion Pro"/>
        </w:rPr>
        <w:t xml:space="preserve">Offers a reading of </w:t>
      </w:r>
      <w:r>
        <w:rPr>
          <w:rFonts w:ascii="Minion Pro" w:hAnsi="Minion Pro"/>
          <w:i/>
          <w:iCs/>
        </w:rPr>
        <w:t>Inferno</w:t>
      </w:r>
      <w:r>
        <w:rPr>
          <w:rFonts w:ascii="Minion Pro" w:hAnsi="Minion Pro"/>
        </w:rPr>
        <w:t xml:space="preserve">, XV, stressing the poet’s artistic strategy of scenographically building up to the pilgrim’s dramatic encounter with Brunetto, the allusive language reflective of Brunetto’s own cultural idiom in the </w:t>
      </w:r>
      <w:r>
        <w:rPr>
          <w:rFonts w:ascii="Minion Pro" w:hAnsi="Minion Pro"/>
          <w:i/>
          <w:iCs/>
        </w:rPr>
        <w:t>Trésor</w:t>
      </w:r>
      <w:r>
        <w:rPr>
          <w:rFonts w:ascii="Minion Pro" w:hAnsi="Minion Pro"/>
        </w:rPr>
        <w:t xml:space="preserve"> and </w:t>
      </w:r>
      <w:r>
        <w:rPr>
          <w:rFonts w:ascii="Minion Pro" w:hAnsi="Minion Pro"/>
          <w:i/>
          <w:iCs/>
        </w:rPr>
        <w:t>Tesoretto</w:t>
      </w:r>
      <w:r>
        <w:rPr>
          <w:rFonts w:ascii="Minion Pro" w:hAnsi="Minion Pro"/>
        </w:rPr>
        <w:t xml:space="preserve">, the overt and underlying theme of exile, and, whatever the merits of Pézard’s interpretation of the sin punished here, the effective association of Brunetto with the sodomites, thus reducing the once venerable figure of Dante’s former master to his present state of degradation. The essay has been reprinted in the author’s collection, </w:t>
      </w:r>
      <w:r>
        <w:rPr>
          <w:rFonts w:ascii="Minion Pro" w:hAnsi="Minion Pro"/>
          <w:i/>
          <w:iCs/>
        </w:rPr>
        <w:t>Forma e memoria: saggi e ricerche sulla tradizione letteraria da Dante a Vico</w:t>
      </w:r>
      <w:r>
        <w:rPr>
          <w:rFonts w:ascii="Minion Pro" w:hAnsi="Minion Pro"/>
        </w:rPr>
        <w:t xml:space="preserve"> (Roma: Bulzoni, 1979), pp. 13-39 (see above, main section, under </w:t>
      </w:r>
      <w:r>
        <w:rPr>
          <w:rFonts w:ascii="Minion Pro" w:hAnsi="Minion Pro"/>
          <w:i/>
          <w:iCs/>
        </w:rPr>
        <w:t>Studies</w:t>
      </w:r>
      <w:r>
        <w:rPr>
          <w:rFonts w:ascii="Minion Pro" w:hAnsi="Minion Pro"/>
        </w:rPr>
        <w:t>).</w:t>
      </w:r>
    </w:p>
    <w:p w:rsidR="00FF0158" w:rsidRPr="0094490B" w:rsidRDefault="00FF0158" w:rsidP="00FF0158">
      <w:pPr>
        <w:pStyle w:val="NormalWeb"/>
        <w:rPr>
          <w:rFonts w:ascii="Minion Pro" w:hAnsi="Minion Pro"/>
        </w:rPr>
      </w:pPr>
      <w:r w:rsidRPr="0094490B">
        <w:rPr>
          <w:rFonts w:ascii="Minion Pro" w:hAnsi="Minion Pro"/>
          <w:b/>
          <w:bCs/>
        </w:rPr>
        <w:t>DiOrio, Dorothy M.</w:t>
      </w:r>
      <w:r w:rsidRPr="0094490B">
        <w:rPr>
          <w:rFonts w:ascii="Minion Pro" w:hAnsi="Minion Pro"/>
        </w:rPr>
        <w:t xml:space="preserve"> </w:t>
      </w:r>
      <w:r>
        <w:rPr>
          <w:rFonts w:ascii="Minion Pro" w:hAnsi="Minion Pro"/>
        </w:rPr>
        <w:t>“</w:t>
      </w:r>
      <w:r w:rsidRPr="0094490B">
        <w:rPr>
          <w:rFonts w:ascii="Minion Pro" w:hAnsi="Minion Pro"/>
        </w:rPr>
        <w:t>Dante</w:t>
      </w:r>
      <w:r>
        <w:rPr>
          <w:rFonts w:ascii="Minion Pro" w:hAnsi="Minion Pro"/>
        </w:rPr>
        <w:t>’</w:t>
      </w:r>
      <w:r w:rsidRPr="0094490B">
        <w:rPr>
          <w:rFonts w:ascii="Minion Pro" w:hAnsi="Minion Pro"/>
        </w:rPr>
        <w:t>s Condemnation of Usury.</w:t>
      </w:r>
      <w:r>
        <w:rPr>
          <w:rFonts w:ascii="Minion Pro" w:hAnsi="Minion Pro"/>
        </w:rPr>
        <w:t>”</w:t>
      </w:r>
      <w:r w:rsidRPr="0094490B">
        <w:rPr>
          <w:rFonts w:ascii="Minion Pro" w:hAnsi="Minion Pro"/>
        </w:rPr>
        <w:t xml:space="preserve"> In </w:t>
      </w:r>
      <w:r w:rsidRPr="0094490B">
        <w:rPr>
          <w:rFonts w:ascii="Minion Pro" w:hAnsi="Minion Pro"/>
          <w:i/>
          <w:iCs/>
        </w:rPr>
        <w:t>Re: Artes Liberales</w:t>
      </w:r>
      <w:r w:rsidRPr="0094490B">
        <w:rPr>
          <w:rFonts w:ascii="Minion Pro" w:hAnsi="Minion Pro"/>
        </w:rPr>
        <w:t xml:space="preserve">, V, No. 1 (1978), 17-25. </w:t>
      </w:r>
    </w:p>
    <w:p w:rsidR="00FF0158" w:rsidRPr="0094490B" w:rsidRDefault="00FF0158" w:rsidP="00FF0158">
      <w:pPr>
        <w:pStyle w:val="NormalWeb"/>
        <w:ind w:firstLine="432"/>
        <w:rPr>
          <w:rFonts w:ascii="Minion Pro" w:hAnsi="Minion Pro"/>
        </w:rPr>
      </w:pPr>
      <w:r w:rsidRPr="0094490B">
        <w:rPr>
          <w:rFonts w:ascii="Minion Pro" w:hAnsi="Minion Pro"/>
        </w:rPr>
        <w:t>Outlines briefly the concept of usury as it evolved through biblical, patristic, ecclesiastical, and Scholastic teachings and is reflected in Dante</w:t>
      </w:r>
      <w:r>
        <w:rPr>
          <w:rFonts w:ascii="Minion Pro" w:hAnsi="Minion Pro"/>
        </w:rPr>
        <w:t>’</w:t>
      </w:r>
      <w:r w:rsidRPr="0094490B">
        <w:rPr>
          <w:rFonts w:ascii="Minion Pro" w:hAnsi="Minion Pro"/>
        </w:rPr>
        <w:t>s poem (</w:t>
      </w:r>
      <w:r w:rsidRPr="0094490B">
        <w:rPr>
          <w:rFonts w:ascii="Minion Pro" w:hAnsi="Minion Pro"/>
          <w:i/>
          <w:iCs/>
        </w:rPr>
        <w:t>Inf</w:t>
      </w:r>
      <w:r w:rsidRPr="0094490B">
        <w:rPr>
          <w:rFonts w:ascii="Minion Pro" w:hAnsi="Minion Pro"/>
        </w:rPr>
        <w:t>. XI, 94-111), which appeared at a time when ecclesiastical interpretations and decrees regarding the gravity of usury were at their height. Dante</w:t>
      </w:r>
      <w:r>
        <w:rPr>
          <w:rFonts w:ascii="Minion Pro" w:hAnsi="Minion Pro"/>
        </w:rPr>
        <w:t>’</w:t>
      </w:r>
      <w:r w:rsidRPr="0094490B">
        <w:rPr>
          <w:rFonts w:ascii="Minion Pro" w:hAnsi="Minion Pro"/>
        </w:rPr>
        <w:t xml:space="preserve">s classification of usury with sodomy is attributable to the influence of Aristotle who considered usury unnatural, a </w:t>
      </w:r>
      <w:r>
        <w:rPr>
          <w:rFonts w:ascii="Minion Pro" w:hAnsi="Minion Pro"/>
        </w:rPr>
        <w:t>“</w:t>
      </w:r>
      <w:r w:rsidRPr="0094490B">
        <w:rPr>
          <w:rFonts w:ascii="Minion Pro" w:hAnsi="Minion Pro"/>
        </w:rPr>
        <w:t>gain against nature,</w:t>
      </w:r>
      <w:r>
        <w:rPr>
          <w:rFonts w:ascii="Minion Pro" w:hAnsi="Minion Pro"/>
        </w:rPr>
        <w:t>”</w:t>
      </w:r>
      <w:r w:rsidRPr="0094490B">
        <w:rPr>
          <w:rFonts w:ascii="Minion Pro" w:hAnsi="Minion Pro"/>
        </w:rPr>
        <w:t xml:space="preserve"> and to Scholastic theories, which through a mistranslation of the Greek led to St. Thomas Aquinas</w:t>
      </w:r>
      <w:r>
        <w:rPr>
          <w:rFonts w:ascii="Minion Pro" w:hAnsi="Minion Pro"/>
        </w:rPr>
        <w:t>’</w:t>
      </w:r>
      <w:r w:rsidRPr="0094490B">
        <w:rPr>
          <w:rFonts w:ascii="Minion Pro" w:hAnsi="Minion Pro"/>
        </w:rPr>
        <w:t xml:space="preserve"> Scholastic view of usury as contrary to natural justice. The author concludes that Dante</w:t>
      </w:r>
      <w:r>
        <w:rPr>
          <w:rFonts w:ascii="Minion Pro" w:hAnsi="Minion Pro"/>
        </w:rPr>
        <w:t>’</w:t>
      </w:r>
      <w:r w:rsidRPr="0094490B">
        <w:rPr>
          <w:rFonts w:ascii="Minion Pro" w:hAnsi="Minion Pro"/>
        </w:rPr>
        <w:t xml:space="preserve">s aristocratic status and lack of understanding of practical commerce led him to condemn Cahors and usury so harshly in </w:t>
      </w:r>
      <w:r w:rsidRPr="0094490B">
        <w:rPr>
          <w:rFonts w:ascii="Minion Pro" w:hAnsi="Minion Pro"/>
          <w:i/>
          <w:iCs/>
        </w:rPr>
        <w:t>Inferno</w:t>
      </w:r>
      <w:r w:rsidRPr="0094490B">
        <w:rPr>
          <w:rFonts w:ascii="Minion Pro" w:hAnsi="Minion Pro"/>
        </w:rPr>
        <w:t xml:space="preserve"> XI and XVII on the basis of contemporary theoretical principles. </w:t>
      </w:r>
    </w:p>
    <w:p w:rsidR="003A2A59" w:rsidRPr="003B264D" w:rsidRDefault="003A2A59">
      <w:pPr>
        <w:pStyle w:val="NormalWeb"/>
        <w:rPr>
          <w:rFonts w:ascii="Minion Pro" w:hAnsi="Minion Pro"/>
        </w:rPr>
      </w:pPr>
      <w:r w:rsidRPr="003B264D">
        <w:rPr>
          <w:rFonts w:ascii="Minion Pro" w:hAnsi="Minion Pro"/>
          <w:b/>
          <w:bCs/>
          <w:lang w:val="it-IT"/>
        </w:rPr>
        <w:t>Di Scipio, Giuseppe Carlo.</w:t>
      </w:r>
      <w:r w:rsidRPr="003B264D">
        <w:rPr>
          <w:rFonts w:ascii="Minion Pro" w:hAnsi="Minion Pro"/>
          <w:lang w:val="it-IT"/>
        </w:rPr>
        <w:t xml:space="preserve"> </w:t>
      </w:r>
      <w:r w:rsidR="00D84B72">
        <w:rPr>
          <w:rFonts w:ascii="Minion Pro" w:hAnsi="Minion Pro"/>
          <w:lang w:val="it-IT"/>
        </w:rPr>
        <w:t>“</w:t>
      </w:r>
      <w:r w:rsidRPr="003B264D">
        <w:rPr>
          <w:rFonts w:ascii="Minion Pro" w:hAnsi="Minion Pro"/>
          <w:lang w:val="it-IT"/>
        </w:rPr>
        <w:t>The Symbolic Rose in Dante</w:t>
      </w:r>
      <w:r w:rsidR="00D84B72">
        <w:rPr>
          <w:rFonts w:ascii="Minion Pro" w:hAnsi="Minion Pro"/>
          <w:lang w:val="it-IT"/>
        </w:rPr>
        <w:t>’</w:t>
      </w:r>
      <w:r w:rsidRPr="003B264D">
        <w:rPr>
          <w:rFonts w:ascii="Minion Pro" w:hAnsi="Minion Pro"/>
          <w:lang w:val="it-IT"/>
        </w:rPr>
        <w:t xml:space="preserve">s </w:t>
      </w:r>
      <w:r w:rsidRPr="003B264D">
        <w:rPr>
          <w:rFonts w:ascii="Minion Pro" w:hAnsi="Minion Pro"/>
          <w:i/>
          <w:iCs/>
          <w:lang w:val="it-IT"/>
        </w:rPr>
        <w:t>Paradiso</w:t>
      </w:r>
      <w:r w:rsidRPr="003B264D">
        <w:rPr>
          <w:rFonts w:ascii="Minion Pro" w:hAnsi="Minion Pro"/>
          <w:lang w:val="it-IT"/>
        </w:rPr>
        <w:t>.</w:t>
      </w:r>
      <w:r w:rsidR="00D84B72">
        <w:rPr>
          <w:rFonts w:ascii="Minion Pro" w:hAnsi="Minion Pro"/>
          <w:lang w:val="it-IT"/>
        </w:rPr>
        <w:t>”</w:t>
      </w:r>
      <w:r w:rsidRPr="003B264D">
        <w:rPr>
          <w:rFonts w:ascii="Minion Pro" w:hAnsi="Minion Pro"/>
          <w:lang w:val="it-IT"/>
        </w:rPr>
        <w:t xml:space="preserve"> </w:t>
      </w:r>
      <w:r w:rsidRPr="003B264D">
        <w:rPr>
          <w:rFonts w:ascii="Minion Pro" w:hAnsi="Minion Pro"/>
        </w:rPr>
        <w:t xml:space="preserve">In </w:t>
      </w:r>
      <w:r w:rsidRPr="003B264D">
        <w:rPr>
          <w:rFonts w:ascii="Minion Pro" w:hAnsi="Minion Pro"/>
          <w:i/>
          <w:iCs/>
        </w:rPr>
        <w:t>Dissertation Abstracts International</w:t>
      </w:r>
      <w:r w:rsidRPr="003B264D">
        <w:rPr>
          <w:rFonts w:ascii="Minion Pro" w:hAnsi="Minion Pro"/>
        </w:rPr>
        <w:t>, XXXVIII</w:t>
      </w:r>
      <w:r w:rsidR="001A31F9">
        <w:rPr>
          <w:rFonts w:ascii="Minion Pro" w:hAnsi="Minion Pro"/>
        </w:rPr>
        <w:t xml:space="preserve"> (</w:t>
      </w:r>
      <w:r w:rsidR="001A31F9" w:rsidRPr="003B264D">
        <w:rPr>
          <w:rFonts w:ascii="Minion Pro" w:hAnsi="Minion Pro"/>
        </w:rPr>
        <w:t>1978</w:t>
      </w:r>
      <w:r w:rsidR="001A31F9">
        <w:rPr>
          <w:rFonts w:ascii="Minion Pro" w:hAnsi="Minion Pro"/>
        </w:rPr>
        <w:t>)</w:t>
      </w:r>
      <w:r w:rsidRPr="003B264D">
        <w:rPr>
          <w:rFonts w:ascii="Minion Pro" w:hAnsi="Minion Pro"/>
        </w:rPr>
        <w:t xml:space="preserve">, 4804A.  </w:t>
      </w:r>
    </w:p>
    <w:p w:rsidR="003A2A59" w:rsidRPr="003B264D" w:rsidRDefault="003A2A59" w:rsidP="00F94EC9">
      <w:pPr>
        <w:pStyle w:val="NormalWeb"/>
        <w:ind w:firstLine="432"/>
        <w:rPr>
          <w:rFonts w:ascii="Minion Pro" w:hAnsi="Minion Pro"/>
        </w:rPr>
      </w:pPr>
      <w:r w:rsidRPr="003B264D">
        <w:rPr>
          <w:rFonts w:ascii="Minion Pro" w:hAnsi="Minion Pro"/>
        </w:rPr>
        <w:t>Doctoral dissertation, City University of New York, 1977. 207 p.</w:t>
      </w:r>
    </w:p>
    <w:p w:rsidR="003A2A59" w:rsidRPr="003B264D" w:rsidRDefault="003A2A59">
      <w:pPr>
        <w:pStyle w:val="NormalWeb"/>
        <w:rPr>
          <w:rFonts w:ascii="Minion Pro" w:hAnsi="Minion Pro"/>
        </w:rPr>
      </w:pPr>
      <w:r w:rsidRPr="003B264D">
        <w:rPr>
          <w:rFonts w:ascii="Minion Pro" w:hAnsi="Minion Pro"/>
          <w:b/>
          <w:bCs/>
        </w:rPr>
        <w:t>Fergusson, Francis.</w:t>
      </w:r>
      <w:r w:rsidRPr="003B264D">
        <w:rPr>
          <w:rFonts w:ascii="Minion Pro" w:hAnsi="Minion Pro"/>
        </w:rPr>
        <w:t xml:space="preserve"> </w:t>
      </w:r>
      <w:r w:rsidR="00D84B72">
        <w:rPr>
          <w:rFonts w:ascii="Minion Pro" w:hAnsi="Minion Pro"/>
        </w:rPr>
        <w:t>“</w:t>
      </w:r>
      <w:r w:rsidRPr="003B264D">
        <w:rPr>
          <w:rFonts w:ascii="Minion Pro" w:hAnsi="Minion Pro"/>
        </w:rPr>
        <w:t>Poetry and Drama.</w:t>
      </w:r>
      <w:r w:rsidR="00D84B72">
        <w:rPr>
          <w:rFonts w:ascii="Minion Pro" w:hAnsi="Minion Pro"/>
        </w:rPr>
        <w:t>”</w:t>
      </w:r>
      <w:r w:rsidRPr="003B264D">
        <w:rPr>
          <w:rFonts w:ascii="Minion Pro" w:hAnsi="Minion Pro"/>
        </w:rPr>
        <w:t xml:space="preserve"> In </w:t>
      </w:r>
      <w:r w:rsidRPr="003B264D">
        <w:rPr>
          <w:rFonts w:ascii="Minion Pro" w:hAnsi="Minion Pro"/>
          <w:i/>
          <w:iCs/>
        </w:rPr>
        <w:t>Symbolism and Modern Literature: Studies in Honor of Wallace Fowlie</w:t>
      </w:r>
      <w:r w:rsidRPr="003B264D">
        <w:rPr>
          <w:rFonts w:ascii="Minion Pro" w:hAnsi="Minion Pro"/>
        </w:rPr>
        <w:t xml:space="preserve">, edited by </w:t>
      </w:r>
      <w:r w:rsidRPr="00F94EC9">
        <w:rPr>
          <w:rFonts w:ascii="Minion Pro" w:hAnsi="Minion Pro"/>
          <w:b/>
        </w:rPr>
        <w:t>Marcel Tetel</w:t>
      </w:r>
      <w:r w:rsidRPr="003B264D">
        <w:rPr>
          <w:rFonts w:ascii="Minion Pro" w:hAnsi="Minion Pro"/>
        </w:rPr>
        <w:t xml:space="preserve"> (Durham</w:t>
      </w:r>
      <w:r w:rsidR="00F94EC9">
        <w:rPr>
          <w:rFonts w:ascii="Minion Pro" w:hAnsi="Minion Pro"/>
        </w:rPr>
        <w:t>,</w:t>
      </w:r>
      <w:r w:rsidRPr="003B264D">
        <w:rPr>
          <w:rFonts w:ascii="Minion Pro" w:hAnsi="Minion Pro"/>
        </w:rPr>
        <w:t xml:space="preserve"> N</w:t>
      </w:r>
      <w:r w:rsidR="00F94EC9">
        <w:rPr>
          <w:rFonts w:ascii="Minion Pro" w:hAnsi="Minion Pro"/>
        </w:rPr>
        <w:t>.C.</w:t>
      </w:r>
      <w:r w:rsidRPr="003B264D">
        <w:rPr>
          <w:rFonts w:ascii="Minion Pro" w:hAnsi="Minion Pro"/>
        </w:rPr>
        <w:t>: Duke University Press</w:t>
      </w:r>
      <w:r w:rsidR="001A31F9">
        <w:rPr>
          <w:rFonts w:ascii="Minion Pro" w:hAnsi="Minion Pro"/>
        </w:rPr>
        <w:t>, 1978</w:t>
      </w:r>
      <w:r w:rsidRPr="003B264D">
        <w:rPr>
          <w:rFonts w:ascii="Minion Pro" w:hAnsi="Minion Pro"/>
        </w:rPr>
        <w:t xml:space="preserve">), pp. 13-25.  </w:t>
      </w:r>
    </w:p>
    <w:p w:rsidR="003A2A59" w:rsidRPr="003B264D" w:rsidRDefault="003A2A59" w:rsidP="00F94EC9">
      <w:pPr>
        <w:pStyle w:val="NormalWeb"/>
        <w:ind w:firstLine="432"/>
        <w:rPr>
          <w:rFonts w:ascii="Minion Pro" w:hAnsi="Minion Pro"/>
        </w:rPr>
      </w:pPr>
      <w:r w:rsidRPr="003B264D">
        <w:rPr>
          <w:rFonts w:ascii="Minion Pro" w:hAnsi="Minion Pro"/>
        </w:rPr>
        <w:lastRenderedPageBreak/>
        <w:t xml:space="preserve">Includes a discussion of Dante and specifically the example of his ode, </w:t>
      </w:r>
      <w:r w:rsidRPr="003B264D">
        <w:rPr>
          <w:rFonts w:ascii="Minion Pro" w:hAnsi="Minion Pro"/>
          <w:i/>
          <w:iCs/>
        </w:rPr>
        <w:t>Amor, che nella mente mi ragiona,</w:t>
      </w:r>
      <w:r w:rsidRPr="003B264D">
        <w:rPr>
          <w:rFonts w:ascii="Minion Pro" w:hAnsi="Minion Pro"/>
        </w:rPr>
        <w:t xml:space="preserve">, as well as a few passages in the </w:t>
      </w:r>
      <w:r w:rsidRPr="003B264D">
        <w:rPr>
          <w:rFonts w:ascii="Minion Pro" w:hAnsi="Minion Pro"/>
          <w:i/>
          <w:iCs/>
        </w:rPr>
        <w:t>Commedia</w:t>
      </w:r>
      <w:r w:rsidRPr="003B264D">
        <w:rPr>
          <w:rFonts w:ascii="Minion Pro" w:hAnsi="Minion Pro"/>
        </w:rPr>
        <w:t xml:space="preserve">, in this disquisition on the mimetic nature of poetry, poetry as </w:t>
      </w:r>
      <w:r w:rsidR="00D84B72">
        <w:rPr>
          <w:rFonts w:ascii="Minion Pro" w:hAnsi="Minion Pro"/>
        </w:rPr>
        <w:t>“</w:t>
      </w:r>
      <w:r w:rsidRPr="003B264D">
        <w:rPr>
          <w:rFonts w:ascii="Minion Pro" w:hAnsi="Minion Pro"/>
        </w:rPr>
        <w:t>imitation of a contemplative action.</w:t>
      </w:r>
      <w:r w:rsidR="00D84B72">
        <w:rPr>
          <w:rFonts w:ascii="Minion Pro" w:hAnsi="Minion Pro"/>
        </w:rPr>
        <w:t>”</w:t>
      </w:r>
      <w:r w:rsidRPr="003B264D">
        <w:rPr>
          <w:rFonts w:ascii="Minion Pro" w:hAnsi="Minion Pro"/>
        </w:rPr>
        <w:t xml:space="preserve"> (Other examples cited are a choral ode from Sophocles</w:t>
      </w:r>
      <w:r w:rsidR="00D84B72">
        <w:rPr>
          <w:rFonts w:ascii="Minion Pro" w:hAnsi="Minion Pro"/>
        </w:rPr>
        <w:t>’</w:t>
      </w:r>
      <w:r w:rsidRPr="003B264D">
        <w:rPr>
          <w:rFonts w:ascii="Minion Pro" w:hAnsi="Minion Pro"/>
        </w:rPr>
        <w:t xml:space="preserve"> </w:t>
      </w:r>
      <w:r w:rsidRPr="003B264D">
        <w:rPr>
          <w:rFonts w:ascii="Minion Pro" w:hAnsi="Minion Pro"/>
          <w:i/>
          <w:iCs/>
        </w:rPr>
        <w:t>Antigone</w:t>
      </w:r>
      <w:r w:rsidRPr="003B264D">
        <w:rPr>
          <w:rFonts w:ascii="Minion Pro" w:hAnsi="Minion Pro"/>
        </w:rPr>
        <w:t>, a lyric passage from Shakespeare</w:t>
      </w:r>
      <w:r w:rsidR="00D84B72">
        <w:rPr>
          <w:rFonts w:ascii="Minion Pro" w:hAnsi="Minion Pro"/>
        </w:rPr>
        <w:t>’</w:t>
      </w:r>
      <w:r w:rsidRPr="003B264D">
        <w:rPr>
          <w:rFonts w:ascii="Minion Pro" w:hAnsi="Minion Pro"/>
        </w:rPr>
        <w:t xml:space="preserve">s </w:t>
      </w:r>
      <w:r w:rsidRPr="003B264D">
        <w:rPr>
          <w:rFonts w:ascii="Minion Pro" w:hAnsi="Minion Pro"/>
          <w:i/>
          <w:iCs/>
        </w:rPr>
        <w:t>Antony and Cleopatra</w:t>
      </w:r>
      <w:r w:rsidRPr="003B264D">
        <w:rPr>
          <w:rFonts w:ascii="Minion Pro" w:hAnsi="Minion Pro"/>
        </w:rPr>
        <w:t>, and T. S. Eliot</w:t>
      </w:r>
      <w:r w:rsidR="00D84B72">
        <w:rPr>
          <w:rFonts w:ascii="Minion Pro" w:hAnsi="Minion Pro"/>
        </w:rPr>
        <w:t>’</w:t>
      </w:r>
      <w:r w:rsidRPr="003B264D">
        <w:rPr>
          <w:rFonts w:ascii="Minion Pro" w:hAnsi="Minion Pro"/>
        </w:rPr>
        <w:t xml:space="preserve">s </w:t>
      </w:r>
      <w:r w:rsidR="00D84B72">
        <w:rPr>
          <w:rFonts w:ascii="Minion Pro" w:hAnsi="Minion Pro"/>
        </w:rPr>
        <w:t>“</w:t>
      </w:r>
      <w:r w:rsidRPr="003B264D">
        <w:rPr>
          <w:rFonts w:ascii="Minion Pro" w:hAnsi="Minion Pro"/>
        </w:rPr>
        <w:t>Gerontion.</w:t>
      </w:r>
      <w:r w:rsidR="00D84B72">
        <w:rPr>
          <w:rFonts w:ascii="Minion Pro" w:hAnsi="Minion Pro"/>
        </w:rPr>
        <w:t>”</w:t>
      </w:r>
      <w:r w:rsidRPr="003B264D">
        <w:rPr>
          <w:rFonts w:ascii="Minion Pro" w:hAnsi="Minion Pro"/>
        </w:rPr>
        <w:t>)</w:t>
      </w:r>
    </w:p>
    <w:p w:rsidR="003A2A59" w:rsidRPr="003B264D" w:rsidRDefault="003A2A59">
      <w:pPr>
        <w:pStyle w:val="NormalWeb"/>
        <w:rPr>
          <w:rFonts w:ascii="Minion Pro" w:hAnsi="Minion Pro"/>
        </w:rPr>
      </w:pPr>
      <w:r w:rsidRPr="003B264D">
        <w:rPr>
          <w:rFonts w:ascii="Minion Pro" w:hAnsi="Minion Pro"/>
          <w:b/>
          <w:bCs/>
        </w:rPr>
        <w:t>Ferrante, Joan M.</w:t>
      </w:r>
      <w:r w:rsidRPr="003B264D">
        <w:rPr>
          <w:rFonts w:ascii="Minion Pro" w:hAnsi="Minion Pro"/>
        </w:rPr>
        <w:t xml:space="preserve"> </w:t>
      </w:r>
      <w:r w:rsidR="00D84B72">
        <w:rPr>
          <w:rFonts w:ascii="Minion Pro" w:hAnsi="Minion Pro"/>
        </w:rPr>
        <w:t>“</w:t>
      </w:r>
      <w:r w:rsidRPr="003B264D">
        <w:rPr>
          <w:rFonts w:ascii="Minion Pro" w:hAnsi="Minion Pro"/>
        </w:rPr>
        <w:t xml:space="preserve">Florence and Rome, The Two Cities of Man in </w:t>
      </w:r>
      <w:r w:rsidRPr="003B264D">
        <w:rPr>
          <w:rFonts w:ascii="Minion Pro" w:hAnsi="Minion Pro"/>
          <w:i/>
          <w:iCs/>
        </w:rPr>
        <w:t>The Divine Comedy</w:t>
      </w:r>
      <w:r w:rsidRPr="003B264D">
        <w:rPr>
          <w:rFonts w:ascii="Minion Pro" w:hAnsi="Minion Pro"/>
        </w:rPr>
        <w:t>.</w:t>
      </w:r>
      <w:r w:rsidR="00D84B72">
        <w:rPr>
          <w:rFonts w:ascii="Minion Pro" w:hAnsi="Minion Pro"/>
        </w:rPr>
        <w:t>”</w:t>
      </w:r>
      <w:r w:rsidRPr="003B264D">
        <w:rPr>
          <w:rFonts w:ascii="Minion Pro" w:hAnsi="Minion Pro"/>
        </w:rPr>
        <w:t xml:space="preserve"> In </w:t>
      </w:r>
      <w:r w:rsidRPr="003B264D">
        <w:rPr>
          <w:rFonts w:ascii="Minion Pro" w:hAnsi="Minion Pro"/>
          <w:i/>
          <w:iCs/>
        </w:rPr>
        <w:t>The Early Renaissance</w:t>
      </w:r>
      <w:r w:rsidRPr="003B264D">
        <w:rPr>
          <w:rFonts w:ascii="Minion Pro" w:hAnsi="Minion Pro"/>
        </w:rPr>
        <w:t xml:space="preserve"> [edited by </w:t>
      </w:r>
      <w:r w:rsidRPr="003B264D">
        <w:rPr>
          <w:rFonts w:ascii="Minion Pro" w:hAnsi="Minion Pro"/>
          <w:b/>
        </w:rPr>
        <w:t>Aldo S. Bernardo</w:t>
      </w:r>
      <w:r w:rsidRPr="003B264D">
        <w:rPr>
          <w:rFonts w:ascii="Minion Pro" w:hAnsi="Minion Pro"/>
        </w:rPr>
        <w:t xml:space="preserve">]; </w:t>
      </w:r>
      <w:r w:rsidRPr="003B264D">
        <w:rPr>
          <w:rFonts w:ascii="Minion Pro" w:hAnsi="Minion Pro"/>
          <w:i/>
          <w:iCs/>
        </w:rPr>
        <w:t>Acta</w:t>
      </w:r>
      <w:r w:rsidRPr="003B264D">
        <w:rPr>
          <w:rFonts w:ascii="Minion Pro" w:hAnsi="Minion Pro"/>
        </w:rPr>
        <w:t xml:space="preserve"> [Proceedings of SUNY Regional Conferences in Medieval Studies], Vol. V, 1978 (The Center for Medieval and Early Renaissance Studies, State University of New York at Binghamton), pp. 1-19. </w:t>
      </w:r>
    </w:p>
    <w:p w:rsidR="003A2A59" w:rsidRDefault="003A2A59">
      <w:pPr>
        <w:pStyle w:val="NormalWeb"/>
        <w:ind w:firstLine="432"/>
        <w:rPr>
          <w:rFonts w:ascii="Minion Pro" w:hAnsi="Minion Pro"/>
        </w:rPr>
      </w:pPr>
      <w:r w:rsidRPr="003B264D">
        <w:rPr>
          <w:rFonts w:ascii="Minion Pro" w:hAnsi="Minion Pro"/>
        </w:rPr>
        <w:t>Shows that two cities serve as models of good and evil for human life on earth informing the imagery with respect to Paradise and Hell in Dante</w:t>
      </w:r>
      <w:r w:rsidR="00D84B72">
        <w:rPr>
          <w:rFonts w:ascii="Minion Pro" w:hAnsi="Minion Pro"/>
        </w:rPr>
        <w:t>’</w:t>
      </w:r>
      <w:r w:rsidRPr="003B264D">
        <w:rPr>
          <w:rFonts w:ascii="Minion Pro" w:hAnsi="Minion Pro"/>
        </w:rPr>
        <w:t xml:space="preserve">s </w:t>
      </w:r>
      <w:r w:rsidRPr="003B264D">
        <w:rPr>
          <w:rFonts w:ascii="Minion Pro" w:hAnsi="Minion Pro"/>
          <w:i/>
          <w:iCs/>
        </w:rPr>
        <w:t>Comedy.</w:t>
      </w:r>
      <w:r w:rsidRPr="003B264D">
        <w:rPr>
          <w:rFonts w:ascii="Minion Pro" w:hAnsi="Minion Pro"/>
        </w:rPr>
        <w:t xml:space="preserve"> Rome, as symbol of ideal empire, and Florence, as symbol of its Corrupt opposite, respectively are the poet</w:t>
      </w:r>
      <w:r w:rsidR="00D84B72">
        <w:rPr>
          <w:rFonts w:ascii="Minion Pro" w:hAnsi="Minion Pro"/>
        </w:rPr>
        <w:t>’</w:t>
      </w:r>
      <w:r w:rsidRPr="003B264D">
        <w:rPr>
          <w:rFonts w:ascii="Minion Pro" w:hAnsi="Minion Pro"/>
        </w:rPr>
        <w:t xml:space="preserve">s recurrent and contrasting images for the two eternal realms, in keeping with his assessment of the historical scene. </w:t>
      </w:r>
    </w:p>
    <w:p w:rsidR="001B0A35" w:rsidRPr="0094490B" w:rsidRDefault="001B0A35" w:rsidP="001B0A35">
      <w:pPr>
        <w:pStyle w:val="NormalWeb"/>
        <w:rPr>
          <w:rFonts w:ascii="Minion Pro" w:hAnsi="Minion Pro"/>
        </w:rPr>
      </w:pPr>
      <w:r w:rsidRPr="0094490B">
        <w:rPr>
          <w:rFonts w:ascii="Minion Pro" w:hAnsi="Minion Pro"/>
          <w:b/>
          <w:bCs/>
        </w:rPr>
        <w:t>Gardner, Helen.</w:t>
      </w:r>
      <w:r w:rsidRPr="0094490B">
        <w:rPr>
          <w:rFonts w:ascii="Minion Pro" w:hAnsi="Minion Pro"/>
        </w:rPr>
        <w:t xml:space="preserve"> </w:t>
      </w:r>
      <w:r w:rsidRPr="0094490B">
        <w:rPr>
          <w:rFonts w:ascii="Minion Pro" w:hAnsi="Minion Pro"/>
          <w:i/>
          <w:iCs/>
        </w:rPr>
        <w:t xml:space="preserve">The Composition of </w:t>
      </w:r>
      <w:r>
        <w:rPr>
          <w:rFonts w:ascii="Minion Pro" w:hAnsi="Minion Pro"/>
          <w:i/>
          <w:iCs/>
        </w:rPr>
        <w:t>“</w:t>
      </w:r>
      <w:r w:rsidRPr="0094490B">
        <w:rPr>
          <w:rFonts w:ascii="Minion Pro" w:hAnsi="Minion Pro"/>
          <w:i/>
          <w:iCs/>
        </w:rPr>
        <w:t>Four Quartets.</w:t>
      </w:r>
      <w:r>
        <w:rPr>
          <w:rFonts w:ascii="Minion Pro" w:hAnsi="Minion Pro"/>
          <w:i/>
          <w:iCs/>
        </w:rPr>
        <w:t>”</w:t>
      </w:r>
      <w:r w:rsidRPr="0094490B">
        <w:rPr>
          <w:rFonts w:ascii="Minion Pro" w:hAnsi="Minion Pro"/>
        </w:rPr>
        <w:t xml:space="preserve"> New York: Oxford University Press, 1978. (Also, London and Boston: Faber and Faber, 1977.) viii, 239 p. </w:t>
      </w:r>
    </w:p>
    <w:p w:rsidR="001B0A35" w:rsidRPr="0094490B" w:rsidRDefault="001B0A35" w:rsidP="001B0A35">
      <w:pPr>
        <w:pStyle w:val="NormalWeb"/>
        <w:ind w:firstLine="432"/>
        <w:rPr>
          <w:rFonts w:ascii="Minion Pro" w:hAnsi="Minion Pro"/>
        </w:rPr>
      </w:pPr>
      <w:r w:rsidRPr="0094490B">
        <w:rPr>
          <w:rFonts w:ascii="Minion Pro" w:hAnsi="Minion Pro"/>
        </w:rPr>
        <w:t>Contains an account (pp. 171-196) of Eliot</w:t>
      </w:r>
      <w:r>
        <w:rPr>
          <w:rFonts w:ascii="Minion Pro" w:hAnsi="Minion Pro"/>
        </w:rPr>
        <w:t>’</w:t>
      </w:r>
      <w:r w:rsidRPr="0094490B">
        <w:rPr>
          <w:rFonts w:ascii="Minion Pro" w:hAnsi="Minion Pro"/>
        </w:rPr>
        <w:t xml:space="preserve">s struggles in composing Part II of </w:t>
      </w:r>
      <w:r>
        <w:rPr>
          <w:rFonts w:ascii="Minion Pro" w:hAnsi="Minion Pro"/>
        </w:rPr>
        <w:t>“</w:t>
      </w:r>
      <w:r w:rsidRPr="0094490B">
        <w:rPr>
          <w:rFonts w:ascii="Minion Pro" w:hAnsi="Minion Pro"/>
        </w:rPr>
        <w:t>Little Gidding</w:t>
      </w:r>
      <w:r>
        <w:rPr>
          <w:rFonts w:ascii="Minion Pro" w:hAnsi="Minion Pro"/>
        </w:rPr>
        <w:t>”</w:t>
      </w:r>
      <w:r w:rsidRPr="0094490B">
        <w:rPr>
          <w:rFonts w:ascii="Minion Pro" w:hAnsi="Minion Pro"/>
        </w:rPr>
        <w:t xml:space="preserve"> as a Dantesque imitation. (For a review, see above, main section, under </w:t>
      </w:r>
      <w:r w:rsidRPr="0094490B">
        <w:rPr>
          <w:rFonts w:ascii="Minion Pro" w:hAnsi="Minion Pro"/>
          <w:i/>
          <w:iCs/>
        </w:rPr>
        <w:t>Reviews</w:t>
      </w:r>
      <w:r w:rsidRPr="0094490B">
        <w:rPr>
          <w:rFonts w:ascii="Minion Pro" w:hAnsi="Minion Pro"/>
        </w:rPr>
        <w:t xml:space="preserve">; also, under </w:t>
      </w:r>
      <w:r w:rsidRPr="0094490B">
        <w:rPr>
          <w:rFonts w:ascii="Minion Pro" w:hAnsi="Minion Pro"/>
          <w:i/>
          <w:iCs/>
        </w:rPr>
        <w:t>Studies</w:t>
      </w:r>
      <w:r w:rsidRPr="0094490B">
        <w:rPr>
          <w:rFonts w:ascii="Minion Pro" w:hAnsi="Minion Pro"/>
        </w:rPr>
        <w:t>, Litz, A. Walton.)</w:t>
      </w:r>
    </w:p>
    <w:p w:rsidR="00E13EEA" w:rsidRDefault="00E13EEA" w:rsidP="00E13EEA">
      <w:pPr>
        <w:pStyle w:val="NormalWeb"/>
        <w:rPr>
          <w:rFonts w:ascii="Minion Pro" w:hAnsi="Minion Pro"/>
        </w:rPr>
      </w:pPr>
      <w:r>
        <w:rPr>
          <w:rFonts w:ascii="Minion Pro" w:hAnsi="Minion Pro"/>
          <w:b/>
          <w:bCs/>
        </w:rPr>
        <w:t>Girard, Rene.</w:t>
      </w:r>
      <w:r>
        <w:rPr>
          <w:rFonts w:ascii="Minion Pro" w:hAnsi="Minion Pro"/>
        </w:rPr>
        <w:t xml:space="preserve"> </w:t>
      </w:r>
      <w:r>
        <w:rPr>
          <w:rFonts w:ascii="Minion Pro" w:hAnsi="Minion Pro"/>
          <w:i/>
          <w:iCs/>
        </w:rPr>
        <w:t>“To Double Business Bound”: Essays on Literature, Mimesis, and Anthropology</w:t>
      </w:r>
      <w:r>
        <w:rPr>
          <w:rFonts w:ascii="Minion Pro" w:hAnsi="Minion Pro"/>
        </w:rPr>
        <w:t xml:space="preserve">. Baltimore and London: The John Hopkins University Press, 1978. xvi, 229 p. </w:t>
      </w:r>
    </w:p>
    <w:p w:rsidR="00E13EEA" w:rsidRDefault="00E13EEA" w:rsidP="00E13EEA">
      <w:pPr>
        <w:pStyle w:val="NormalWeb"/>
        <w:ind w:firstLine="432"/>
        <w:rPr>
          <w:rFonts w:ascii="Minion Pro" w:hAnsi="Minion Pro"/>
        </w:rPr>
      </w:pPr>
      <w:r>
        <w:rPr>
          <w:rFonts w:ascii="Minion Pro" w:hAnsi="Minion Pro"/>
        </w:rPr>
        <w:t xml:space="preserve">Contains an essay on “The Mimetic Desire of Paolo and Francesca (pp. 1-8), originally published in French with the title, “De </w:t>
      </w:r>
      <w:r>
        <w:rPr>
          <w:rFonts w:ascii="Minion Pro" w:hAnsi="Minion Pro"/>
          <w:i/>
          <w:iCs/>
        </w:rPr>
        <w:t>La Divine Com</w:t>
      </w:r>
      <w:r>
        <w:rPr>
          <w:rFonts w:ascii="Minion Pro" w:hAnsi="Minion Pro"/>
        </w:rPr>
        <w:t>é</w:t>
      </w:r>
      <w:r>
        <w:rPr>
          <w:rFonts w:ascii="Minion Pro" w:hAnsi="Minion Pro"/>
          <w:i/>
          <w:iCs/>
        </w:rPr>
        <w:t>die</w:t>
      </w:r>
      <w:r>
        <w:rPr>
          <w:rFonts w:ascii="Minion Pro" w:hAnsi="Minion Pro"/>
        </w:rPr>
        <w:t xml:space="preserve"> à la sociologie du roman,” in </w:t>
      </w:r>
      <w:r w:rsidR="00F75F7E">
        <w:rPr>
          <w:rFonts w:ascii="Minion Pro" w:hAnsi="Minion Pro"/>
          <w:i/>
          <w:iCs/>
        </w:rPr>
        <w:t>Revue de l’</w:t>
      </w:r>
      <w:r>
        <w:rPr>
          <w:rFonts w:ascii="Minion Pro" w:hAnsi="Minion Pro"/>
          <w:i/>
          <w:iCs/>
        </w:rPr>
        <w:t>Institut de Sociologie</w:t>
      </w:r>
      <w:r>
        <w:rPr>
          <w:rFonts w:ascii="Minion Pro" w:hAnsi="Minion Pro"/>
        </w:rPr>
        <w:t xml:space="preserve"> (Brussels), No. 2 (1963), 263-269 (see </w:t>
      </w:r>
      <w:r>
        <w:rPr>
          <w:rFonts w:ascii="Minion Pro" w:hAnsi="Minion Pro"/>
          <w:i/>
          <w:iCs/>
        </w:rPr>
        <w:t>Dante Studies</w:t>
      </w:r>
      <w:r>
        <w:rPr>
          <w:rFonts w:ascii="Minion Pro" w:hAnsi="Minion Pro"/>
        </w:rPr>
        <w:t xml:space="preserve">, LXXXVII, 182-183, and subsequently reprinted in English as “From </w:t>
      </w:r>
      <w:r>
        <w:rPr>
          <w:rFonts w:ascii="Minion Pro" w:hAnsi="Minion Pro"/>
          <w:i/>
          <w:iCs/>
        </w:rPr>
        <w:t>The Divine Comedy</w:t>
      </w:r>
      <w:r>
        <w:rPr>
          <w:rFonts w:ascii="Minion Pro" w:hAnsi="Minion Pro"/>
        </w:rPr>
        <w:t xml:space="preserve"> to the Sociology of the Novel,” in </w:t>
      </w:r>
      <w:r>
        <w:rPr>
          <w:rFonts w:ascii="Minion Pro" w:hAnsi="Minion Pro"/>
          <w:i/>
          <w:iCs/>
        </w:rPr>
        <w:t>Sociology of Literature and Drama</w:t>
      </w:r>
      <w:r>
        <w:rPr>
          <w:rFonts w:ascii="Minion Pro" w:hAnsi="Minion Pro"/>
        </w:rPr>
        <w:t>, edited by Elizabeth Burns and Tom Burns (Harmondsworth, England: Penguin Books, 1973), pp. 101-108.</w:t>
      </w:r>
    </w:p>
    <w:p w:rsidR="00443694" w:rsidRPr="0067087F" w:rsidRDefault="00443694" w:rsidP="00443694">
      <w:pPr>
        <w:pStyle w:val="NormalWeb"/>
        <w:rPr>
          <w:rFonts w:ascii="Minion Pro" w:hAnsi="Minion Pro"/>
        </w:rPr>
      </w:pPr>
      <w:r w:rsidRPr="0067087F">
        <w:rPr>
          <w:rFonts w:ascii="Minion Pro" w:hAnsi="Minion Pro"/>
          <w:b/>
          <w:bCs/>
        </w:rPr>
        <w:t xml:space="preserve">Goodheart, Eugene. </w:t>
      </w:r>
      <w:r w:rsidRPr="0067087F">
        <w:rPr>
          <w:rFonts w:ascii="Minion Pro" w:hAnsi="Minion Pro"/>
          <w:i/>
          <w:iCs/>
        </w:rPr>
        <w:t>The Failure of Criticism</w:t>
      </w:r>
      <w:r w:rsidRPr="0067087F">
        <w:rPr>
          <w:rFonts w:ascii="Minion Pro" w:hAnsi="Minion Pro"/>
        </w:rPr>
        <w:t>. Cambridge, Mass</w:t>
      </w:r>
      <w:r>
        <w:rPr>
          <w:rFonts w:ascii="Minion Pro" w:hAnsi="Minion Pro"/>
        </w:rPr>
        <w:t>.</w:t>
      </w:r>
      <w:r w:rsidRPr="0067087F">
        <w:rPr>
          <w:rFonts w:ascii="Minion Pro" w:hAnsi="Minion Pro"/>
        </w:rPr>
        <w:t>; London, Eng</w:t>
      </w:r>
      <w:r>
        <w:rPr>
          <w:rFonts w:ascii="Minion Pro" w:hAnsi="Minion Pro"/>
        </w:rPr>
        <w:t>.</w:t>
      </w:r>
      <w:r w:rsidRPr="0067087F">
        <w:rPr>
          <w:rFonts w:ascii="Minion Pro" w:hAnsi="Minion Pro"/>
        </w:rPr>
        <w:t xml:space="preserve">: Harvard University Press, 1978. 203 p. </w:t>
      </w:r>
    </w:p>
    <w:p w:rsidR="00443694" w:rsidRPr="0067087F" w:rsidRDefault="00443694" w:rsidP="00443694">
      <w:pPr>
        <w:pStyle w:val="NormalWeb"/>
        <w:ind w:firstLine="432"/>
        <w:rPr>
          <w:rFonts w:ascii="Minion Pro" w:hAnsi="Minion Pro"/>
        </w:rPr>
      </w:pPr>
      <w:r w:rsidRPr="0067087F">
        <w:rPr>
          <w:rFonts w:ascii="Minion Pro" w:hAnsi="Minion Pro"/>
        </w:rPr>
        <w:t xml:space="preserve">Contains a chapter on </w:t>
      </w:r>
      <w:r>
        <w:rPr>
          <w:rFonts w:ascii="Minion Pro" w:hAnsi="Minion Pro"/>
        </w:rPr>
        <w:t>“</w:t>
      </w:r>
      <w:r w:rsidRPr="0067087F">
        <w:rPr>
          <w:rFonts w:ascii="Minion Pro" w:hAnsi="Minion Pro"/>
        </w:rPr>
        <w:t>The Blasphemy of Joycean Art</w:t>
      </w:r>
      <w:r>
        <w:rPr>
          <w:rFonts w:ascii="Minion Pro" w:hAnsi="Minion Pro"/>
        </w:rPr>
        <w:t>”</w:t>
      </w:r>
      <w:r w:rsidRPr="0067087F">
        <w:rPr>
          <w:rFonts w:ascii="Minion Pro" w:hAnsi="Minion Pro"/>
        </w:rPr>
        <w:t xml:space="preserve"> (pp. 158-174 and 194-196),</w:t>
      </w:r>
      <w:r w:rsidRPr="0067087F">
        <w:rPr>
          <w:rFonts w:ascii="Minion Pro" w:hAnsi="Minion Pro"/>
          <w:b/>
          <w:bCs/>
        </w:rPr>
        <w:t xml:space="preserve"> </w:t>
      </w:r>
      <w:r w:rsidRPr="0067087F">
        <w:rPr>
          <w:rFonts w:ascii="Minion Pro" w:hAnsi="Minion Pro"/>
        </w:rPr>
        <w:t>which focuses on James Joyce</w:t>
      </w:r>
      <w:r>
        <w:rPr>
          <w:rFonts w:ascii="Minion Pro" w:hAnsi="Minion Pro"/>
        </w:rPr>
        <w:t>’</w:t>
      </w:r>
      <w:r w:rsidRPr="0067087F">
        <w:rPr>
          <w:rFonts w:ascii="Minion Pro" w:hAnsi="Minion Pro"/>
        </w:rPr>
        <w:t xml:space="preserve">s conceiving of his aesthetic as a rival to Catholic theology and dwells on </w:t>
      </w:r>
      <w:r w:rsidRPr="0067087F">
        <w:rPr>
          <w:rFonts w:ascii="Minion Pro" w:hAnsi="Minion Pro"/>
        </w:rPr>
        <w:lastRenderedPageBreak/>
        <w:t xml:space="preserve">his exilic condition likened to that of Dante, the pilgrim poet who was the touchstone for his artist-hero, Stephen Dedalus. </w:t>
      </w:r>
    </w:p>
    <w:p w:rsidR="003A2A59" w:rsidRPr="003B264D" w:rsidRDefault="003A2A59">
      <w:pPr>
        <w:pStyle w:val="NormalWeb"/>
        <w:rPr>
          <w:rFonts w:ascii="Minion Pro" w:hAnsi="Minion Pro"/>
        </w:rPr>
      </w:pPr>
      <w:r w:rsidRPr="003B264D">
        <w:rPr>
          <w:rFonts w:ascii="Minion Pro" w:hAnsi="Minion Pro"/>
          <w:b/>
          <w:bCs/>
        </w:rPr>
        <w:t>Heilbronn, Denise.</w:t>
      </w:r>
      <w:r w:rsidRPr="003B264D">
        <w:rPr>
          <w:rFonts w:ascii="Minion Pro" w:hAnsi="Minion Pro"/>
        </w:rPr>
        <w:t xml:space="preserve"> </w:t>
      </w:r>
      <w:r w:rsidR="00D84B72">
        <w:rPr>
          <w:rFonts w:ascii="Minion Pro" w:hAnsi="Minion Pro"/>
        </w:rPr>
        <w:t>“‘</w:t>
      </w:r>
      <w:r w:rsidRPr="003B264D">
        <w:rPr>
          <w:rFonts w:ascii="Minion Pro" w:hAnsi="Minion Pro"/>
        </w:rPr>
        <w:t>Io pur sorrisi</w:t>
      </w:r>
      <w:r w:rsidR="00D84B72">
        <w:rPr>
          <w:rFonts w:ascii="Minion Pro" w:hAnsi="Minion Pro"/>
        </w:rPr>
        <w:t>’</w:t>
      </w:r>
      <w:r w:rsidRPr="003B264D">
        <w:rPr>
          <w:rFonts w:ascii="Minion Pro" w:hAnsi="Minion Pro"/>
        </w:rPr>
        <w:t>: Dante</w:t>
      </w:r>
      <w:r w:rsidR="00D84B72">
        <w:rPr>
          <w:rFonts w:ascii="Minion Pro" w:hAnsi="Minion Pro"/>
        </w:rPr>
        <w:t>’</w:t>
      </w:r>
      <w:r w:rsidRPr="003B264D">
        <w:rPr>
          <w:rFonts w:ascii="Minion Pro" w:hAnsi="Minion Pro"/>
        </w:rPr>
        <w:t>s Lesson on the Passions (</w:t>
      </w:r>
      <w:r w:rsidRPr="003B264D">
        <w:rPr>
          <w:rFonts w:ascii="Minion Pro" w:hAnsi="Minion Pro"/>
          <w:i/>
          <w:iCs/>
        </w:rPr>
        <w:t>Purg</w:t>
      </w:r>
      <w:r w:rsidRPr="003B264D">
        <w:rPr>
          <w:rFonts w:ascii="Minion Pro" w:hAnsi="Minion Pro"/>
        </w:rPr>
        <w:t>. XXI, 94-136).</w:t>
      </w:r>
      <w:r w:rsidR="00D84B72">
        <w:rPr>
          <w:rFonts w:ascii="Minion Pro" w:hAnsi="Minion Pro"/>
        </w:rPr>
        <w:t>”</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F26B1F">
        <w:rPr>
          <w:rFonts w:ascii="Minion Pro" w:hAnsi="Minion Pro"/>
        </w:rPr>
        <w:t xml:space="preserve"> (</w:t>
      </w:r>
      <w:r w:rsidR="00F26B1F" w:rsidRPr="003B264D">
        <w:rPr>
          <w:rFonts w:ascii="Minion Pro" w:hAnsi="Minion Pro"/>
        </w:rPr>
        <w:t>1978</w:t>
      </w:r>
      <w:r w:rsidR="00F26B1F">
        <w:rPr>
          <w:rFonts w:ascii="Minion Pro" w:hAnsi="Minion Pro"/>
        </w:rPr>
        <w:t>)</w:t>
      </w:r>
      <w:r w:rsidRPr="003B264D">
        <w:rPr>
          <w:rFonts w:ascii="Minion Pro" w:hAnsi="Minion Pro"/>
        </w:rPr>
        <w:t xml:space="preserve">, 67-14.  </w:t>
      </w:r>
    </w:p>
    <w:p w:rsidR="003A2A59" w:rsidRPr="003B264D" w:rsidRDefault="003A2A59" w:rsidP="00F94EC9">
      <w:pPr>
        <w:pStyle w:val="NormalWeb"/>
        <w:ind w:firstLine="432"/>
        <w:rPr>
          <w:rFonts w:ascii="Minion Pro" w:hAnsi="Minion Pro"/>
        </w:rPr>
      </w:pPr>
      <w:r w:rsidRPr="003B264D">
        <w:rPr>
          <w:rFonts w:ascii="Minion Pro" w:hAnsi="Minion Pro"/>
        </w:rPr>
        <w:t>Comments on Dante</w:t>
      </w:r>
      <w:r w:rsidR="00D84B72">
        <w:rPr>
          <w:rFonts w:ascii="Minion Pro" w:hAnsi="Minion Pro"/>
        </w:rPr>
        <w:t>’</w:t>
      </w:r>
      <w:r w:rsidRPr="003B264D">
        <w:rPr>
          <w:rFonts w:ascii="Minion Pro" w:hAnsi="Minion Pro"/>
        </w:rPr>
        <w:t xml:space="preserve">s treatment of the passions in this episode, reflecting the medieval understanding that in the soul-body relation they reside in the involuntary sensitive appetite, independent of the will which is subject to reason. When Statius attempts, out of love, admiration, and deference, to embrace Virgil at the feet, the latter can utter the moral precept reflecting the impossibility of the act in light of their present disparity of spiritual condition, now acting as individual to individual. The embrace at the beginning of the canto was possible as an act expressing brotherhood, which also serves as a tangible instance of the shade mythically made to act as if bodily to anticipate the </w:t>
      </w:r>
      <w:r w:rsidR="00D84B72">
        <w:rPr>
          <w:rFonts w:ascii="Minion Pro" w:hAnsi="Minion Pro"/>
        </w:rPr>
        <w:t>“</w:t>
      </w:r>
      <w:r w:rsidRPr="003B264D">
        <w:rPr>
          <w:rFonts w:ascii="Minion Pro" w:hAnsi="Minion Pro"/>
        </w:rPr>
        <w:t>scientific</w:t>
      </w:r>
      <w:r w:rsidR="00D84B72">
        <w:rPr>
          <w:rFonts w:ascii="Minion Pro" w:hAnsi="Minion Pro"/>
        </w:rPr>
        <w:t>”</w:t>
      </w:r>
      <w:r w:rsidRPr="003B264D">
        <w:rPr>
          <w:rFonts w:ascii="Minion Pro" w:hAnsi="Minion Pro"/>
        </w:rPr>
        <w:t xml:space="preserve"> explanation found in </w:t>
      </w:r>
      <w:r w:rsidRPr="003B264D">
        <w:rPr>
          <w:rFonts w:ascii="Minion Pro" w:hAnsi="Minion Pro"/>
          <w:i/>
          <w:iCs/>
        </w:rPr>
        <w:t>Purgatorio</w:t>
      </w:r>
      <w:r w:rsidRPr="003B264D">
        <w:rPr>
          <w:rFonts w:ascii="Minion Pro" w:hAnsi="Minion Pro"/>
        </w:rPr>
        <w:t xml:space="preserve"> XXV.</w:t>
      </w:r>
    </w:p>
    <w:p w:rsidR="003A2A59" w:rsidRPr="003B264D" w:rsidRDefault="003A2A59">
      <w:pPr>
        <w:pStyle w:val="NormalWeb"/>
        <w:rPr>
          <w:rFonts w:ascii="Minion Pro" w:hAnsi="Minion Pro"/>
        </w:rPr>
      </w:pPr>
      <w:r w:rsidRPr="003B264D">
        <w:rPr>
          <w:rFonts w:ascii="Minion Pro" w:hAnsi="Minion Pro"/>
          <w:b/>
          <w:bCs/>
        </w:rPr>
        <w:t>Herzman, Ronald B.</w:t>
      </w:r>
      <w:r w:rsidRPr="003B264D">
        <w:rPr>
          <w:rFonts w:ascii="Minion Pro" w:hAnsi="Minion Pro"/>
        </w:rPr>
        <w:t xml:space="preserve">, and </w:t>
      </w:r>
      <w:r w:rsidRPr="003B264D">
        <w:rPr>
          <w:rFonts w:ascii="Minion Pro" w:hAnsi="Minion Pro"/>
          <w:b/>
          <w:bCs/>
        </w:rPr>
        <w:t>William A. Stephany.</w:t>
      </w:r>
      <w:r w:rsidRPr="003B264D">
        <w:rPr>
          <w:rFonts w:ascii="Minion Pro" w:hAnsi="Minion Pro"/>
        </w:rPr>
        <w:t xml:space="preserve"> </w:t>
      </w:r>
      <w:r w:rsidR="00D84B72">
        <w:rPr>
          <w:rFonts w:ascii="Minion Pro" w:hAnsi="Minion Pro"/>
          <w:lang w:val="it-IT"/>
        </w:rPr>
        <w:t>“‘</w:t>
      </w:r>
      <w:r w:rsidRPr="003B264D">
        <w:rPr>
          <w:rFonts w:ascii="Minion Pro" w:hAnsi="Minion Pro"/>
          <w:lang w:val="it-IT"/>
        </w:rPr>
        <w:t>O miseri seguaci</w:t>
      </w:r>
      <w:r w:rsidR="00D84B72">
        <w:rPr>
          <w:rFonts w:ascii="Minion Pro" w:hAnsi="Minion Pro"/>
          <w:lang w:val="it-IT"/>
        </w:rPr>
        <w:t>’</w:t>
      </w:r>
      <w:r w:rsidRPr="003B264D">
        <w:rPr>
          <w:rFonts w:ascii="Minion Pro" w:hAnsi="Minion Pro"/>
          <w:lang w:val="it-IT"/>
        </w:rPr>
        <w:t xml:space="preserve">: Sacramental Inversion in </w:t>
      </w:r>
      <w:r w:rsidRPr="003B264D">
        <w:rPr>
          <w:rFonts w:ascii="Minion Pro" w:hAnsi="Minion Pro"/>
          <w:i/>
          <w:iCs/>
          <w:lang w:val="it-IT"/>
        </w:rPr>
        <w:t>Inferno</w:t>
      </w:r>
      <w:r w:rsidRPr="003B264D">
        <w:rPr>
          <w:rFonts w:ascii="Minion Pro" w:hAnsi="Minion Pro"/>
          <w:lang w:val="it-IT"/>
        </w:rPr>
        <w:t xml:space="preserve"> XIX.</w:t>
      </w:r>
      <w:r w:rsidR="00D84B72">
        <w:rPr>
          <w:rFonts w:ascii="Minion Pro" w:hAnsi="Minion Pro"/>
          <w:lang w:val="it-IT"/>
        </w:rPr>
        <w:t>”</w:t>
      </w:r>
      <w:r w:rsidRPr="003B264D">
        <w:rPr>
          <w:rFonts w:ascii="Minion Pro" w:hAnsi="Minion Pro"/>
          <w:lang w:val="it-IT"/>
        </w:rPr>
        <w:t xml:space="preserve"> </w:t>
      </w:r>
      <w:r w:rsidRPr="003B264D">
        <w:rPr>
          <w:rFonts w:ascii="Minion Pro" w:hAnsi="Minion Pro"/>
        </w:rPr>
        <w:t xml:space="preserve">In </w:t>
      </w:r>
      <w:r w:rsidRPr="003B264D">
        <w:rPr>
          <w:rFonts w:ascii="Minion Pro" w:hAnsi="Minion Pro"/>
          <w:i/>
          <w:iCs/>
        </w:rPr>
        <w:t>Dante Studies</w:t>
      </w:r>
      <w:r w:rsidRPr="003B264D">
        <w:rPr>
          <w:rFonts w:ascii="Minion Pro" w:hAnsi="Minion Pro"/>
        </w:rPr>
        <w:t>, XCVI</w:t>
      </w:r>
      <w:r w:rsidR="00F26B1F">
        <w:rPr>
          <w:rFonts w:ascii="Minion Pro" w:hAnsi="Minion Pro"/>
        </w:rPr>
        <w:t xml:space="preserve"> (</w:t>
      </w:r>
      <w:r w:rsidR="00F26B1F" w:rsidRPr="003B264D">
        <w:rPr>
          <w:rFonts w:ascii="Minion Pro" w:hAnsi="Minion Pro"/>
        </w:rPr>
        <w:t>1978</w:t>
      </w:r>
      <w:r w:rsidR="00F26B1F">
        <w:rPr>
          <w:rFonts w:ascii="Minion Pro" w:hAnsi="Minion Pro"/>
        </w:rPr>
        <w:t>)</w:t>
      </w:r>
      <w:r w:rsidRPr="003B264D">
        <w:rPr>
          <w:rFonts w:ascii="Minion Pro" w:hAnsi="Minion Pro"/>
        </w:rPr>
        <w:t xml:space="preserve">, 39-65.  </w:t>
      </w:r>
    </w:p>
    <w:p w:rsidR="003A2A59" w:rsidRPr="003B264D" w:rsidRDefault="003A2A59" w:rsidP="00F94EC9">
      <w:pPr>
        <w:pStyle w:val="NormalWeb"/>
        <w:ind w:firstLine="432"/>
        <w:rPr>
          <w:rFonts w:ascii="Minion Pro" w:hAnsi="Minion Pro"/>
        </w:rPr>
      </w:pPr>
      <w:r w:rsidRPr="003B264D">
        <w:rPr>
          <w:rFonts w:ascii="Minion Pro" w:hAnsi="Minion Pro"/>
        </w:rPr>
        <w:t xml:space="preserve">To this canto on which Dante so proudly lavished his poetic artistry, the authors apply a close reading to reveal the manifold ways that the poet </w:t>
      </w:r>
      <w:r w:rsidR="00D84B72">
        <w:rPr>
          <w:rFonts w:ascii="Minion Pro" w:hAnsi="Minion Pro"/>
        </w:rPr>
        <w:t>“</w:t>
      </w:r>
      <w:r w:rsidRPr="003B264D">
        <w:rPr>
          <w:rFonts w:ascii="Minion Pro" w:hAnsi="Minion Pro"/>
        </w:rPr>
        <w:t>weaves details from canonical and apocryphal scriptures, from iconography, and from sacramental theology and ritual into an indictment of the contemporary Papacy . . . in its failure to live up to the standards expected of the followers of Peter.</w:t>
      </w:r>
      <w:r w:rsidR="00D84B72">
        <w:rPr>
          <w:rFonts w:ascii="Minion Pro" w:hAnsi="Minion Pro"/>
        </w:rPr>
        <w:t>”</w:t>
      </w:r>
      <w:r w:rsidRPr="003B264D">
        <w:rPr>
          <w:rFonts w:ascii="Minion Pro" w:hAnsi="Minion Pro"/>
        </w:rPr>
        <w:t xml:space="preserve"> In every allusion and analogy utilized by the poet the leitmotiv is, of course, that of inversion. The questions of why Dante singled out this canto to exclaim so admiringly over God</w:t>
      </w:r>
      <w:r w:rsidR="00D84B72">
        <w:rPr>
          <w:rFonts w:ascii="Minion Pro" w:hAnsi="Minion Pro"/>
        </w:rPr>
        <w:t>’</w:t>
      </w:r>
      <w:r w:rsidRPr="003B264D">
        <w:rPr>
          <w:rFonts w:ascii="Minion Pro" w:hAnsi="Minion Pro"/>
        </w:rPr>
        <w:t>s</w:t>
      </w:r>
      <w:r w:rsidR="00D84B72">
        <w:rPr>
          <w:rFonts w:ascii="Minion Pro" w:hAnsi="Minion Pro"/>
        </w:rPr>
        <w:t>—</w:t>
      </w:r>
      <w:r w:rsidRPr="003B264D">
        <w:rPr>
          <w:rFonts w:ascii="Minion Pro" w:hAnsi="Minion Pro"/>
        </w:rPr>
        <w:t>Dante</w:t>
      </w:r>
      <w:r w:rsidR="00D84B72">
        <w:rPr>
          <w:rFonts w:ascii="Minion Pro" w:hAnsi="Minion Pro"/>
        </w:rPr>
        <w:t>’</w:t>
      </w:r>
      <w:r w:rsidRPr="003B264D">
        <w:rPr>
          <w:rFonts w:ascii="Minion Pro" w:hAnsi="Minion Pro"/>
        </w:rPr>
        <w:t>s</w:t>
      </w:r>
      <w:r w:rsidR="00D84B72">
        <w:rPr>
          <w:rFonts w:ascii="Minion Pro" w:hAnsi="Minion Pro"/>
        </w:rPr>
        <w:t>—</w:t>
      </w:r>
      <w:r w:rsidRPr="003B264D">
        <w:rPr>
          <w:rFonts w:ascii="Minion Pro" w:hAnsi="Minion Pro"/>
        </w:rPr>
        <w:t>art and judgment (vv. 10-12) and how he can claim the right to criticize the spiritual leaders of his time are also answered: the poet will have Marco Lombardo (Purg. XVI, 97-129) single out the very spiritual leaders as most responsible for the world</w:t>
      </w:r>
      <w:r w:rsidR="00D84B72">
        <w:rPr>
          <w:rFonts w:ascii="Minion Pro" w:hAnsi="Minion Pro"/>
        </w:rPr>
        <w:t>’</w:t>
      </w:r>
      <w:r w:rsidRPr="003B264D">
        <w:rPr>
          <w:rFonts w:ascii="Minion Pro" w:hAnsi="Minion Pro"/>
        </w:rPr>
        <w:t>s failure to reflect the divine harmony, and certainly the situation is the worst under simoniac popes; and the poet</w:t>
      </w:r>
      <w:r w:rsidR="00D84B72">
        <w:rPr>
          <w:rFonts w:ascii="Minion Pro" w:hAnsi="Minion Pro"/>
        </w:rPr>
        <w:t>’</w:t>
      </w:r>
      <w:r w:rsidRPr="003B264D">
        <w:rPr>
          <w:rFonts w:ascii="Minion Pro" w:hAnsi="Minion Pro"/>
        </w:rPr>
        <w:t xml:space="preserve">s authorization for assuming a priestly posture in the canto comes from Scripture in I Peter 2:4-5, and from the </w:t>
      </w:r>
      <w:r w:rsidRPr="003B264D">
        <w:rPr>
          <w:rFonts w:ascii="Minion Pro" w:hAnsi="Minion Pro"/>
          <w:i/>
          <w:iCs/>
        </w:rPr>
        <w:t>Commedia</w:t>
      </w:r>
      <w:r w:rsidRPr="003B264D">
        <w:rPr>
          <w:rFonts w:ascii="Minion Pro" w:hAnsi="Minion Pro"/>
        </w:rPr>
        <w:t xml:space="preserve"> itself, in Peter</w:t>
      </w:r>
      <w:r w:rsidR="00D84B72">
        <w:rPr>
          <w:rFonts w:ascii="Minion Pro" w:hAnsi="Minion Pro"/>
        </w:rPr>
        <w:t>’</w:t>
      </w:r>
      <w:r w:rsidRPr="003B264D">
        <w:rPr>
          <w:rFonts w:ascii="Minion Pro" w:hAnsi="Minion Pro"/>
        </w:rPr>
        <w:t xml:space="preserve">s concluding speech in the </w:t>
      </w:r>
      <w:r w:rsidRPr="003B264D">
        <w:rPr>
          <w:rFonts w:ascii="Minion Pro" w:hAnsi="Minion Pro"/>
          <w:i/>
          <w:iCs/>
        </w:rPr>
        <w:t>Paradiso</w:t>
      </w:r>
      <w:r w:rsidRPr="003B264D">
        <w:rPr>
          <w:rFonts w:ascii="Minion Pro" w:hAnsi="Minion Pro"/>
        </w:rPr>
        <w:t xml:space="preserve"> (XXVII, 64-66). As for the principal figure encountered in the canto, a strong analogy is drawn between Nicholas III and the archetypal simoniac, Judas Iscariot.</w:t>
      </w:r>
    </w:p>
    <w:p w:rsidR="003A2A59" w:rsidRPr="003B264D" w:rsidRDefault="003A2A59">
      <w:pPr>
        <w:pStyle w:val="NormalWeb"/>
        <w:rPr>
          <w:rFonts w:ascii="Minion Pro" w:hAnsi="Minion Pro"/>
        </w:rPr>
      </w:pPr>
      <w:r w:rsidRPr="003B264D">
        <w:rPr>
          <w:rFonts w:ascii="Minion Pro" w:hAnsi="Minion Pro"/>
          <w:b/>
          <w:bCs/>
        </w:rPr>
        <w:t>Hollander, Robert.</w:t>
      </w:r>
      <w:r w:rsidRPr="003B264D">
        <w:rPr>
          <w:rFonts w:ascii="Minion Pro" w:hAnsi="Minion Pro"/>
        </w:rPr>
        <w:t xml:space="preserve"> </w:t>
      </w:r>
      <w:r w:rsidR="00D84B72">
        <w:rPr>
          <w:rFonts w:ascii="Minion Pro" w:hAnsi="Minion Pro"/>
        </w:rPr>
        <w:t>“</w:t>
      </w:r>
      <w:r w:rsidRPr="003B264D">
        <w:rPr>
          <w:rFonts w:ascii="Minion Pro" w:hAnsi="Minion Pro"/>
        </w:rPr>
        <w:t>The Rod of Tiresias: Dante</w:t>
      </w:r>
      <w:r w:rsidR="00D84B72">
        <w:rPr>
          <w:rFonts w:ascii="Minion Pro" w:hAnsi="Minion Pro"/>
        </w:rPr>
        <w:t>’</w:t>
      </w:r>
      <w:r w:rsidRPr="003B264D">
        <w:rPr>
          <w:rFonts w:ascii="Minion Pro" w:hAnsi="Minion Pro"/>
        </w:rPr>
        <w:t>s Metamorphosis of Ovid (</w:t>
      </w:r>
      <w:r w:rsidRPr="003B264D">
        <w:rPr>
          <w:rFonts w:ascii="Minion Pro" w:hAnsi="Minion Pro"/>
          <w:i/>
          <w:iCs/>
        </w:rPr>
        <w:t>Inferno</w:t>
      </w:r>
      <w:r w:rsidRPr="003B264D">
        <w:rPr>
          <w:rFonts w:ascii="Minion Pro" w:hAnsi="Minion Pro"/>
        </w:rPr>
        <w:t xml:space="preserve"> XX, 44).</w:t>
      </w:r>
      <w:r w:rsidR="00D84B72">
        <w:rPr>
          <w:rFonts w:ascii="Minion Pro" w:hAnsi="Minion Pro"/>
        </w:rPr>
        <w:t>”</w:t>
      </w:r>
      <w:r w:rsidRPr="003B264D">
        <w:rPr>
          <w:rFonts w:ascii="Minion Pro" w:hAnsi="Minion Pro"/>
        </w:rPr>
        <w:t xml:space="preserve"> In </w:t>
      </w:r>
      <w:r w:rsidRPr="003B264D">
        <w:rPr>
          <w:rFonts w:ascii="Minion Pro" w:hAnsi="Minion Pro"/>
          <w:i/>
          <w:iCs/>
        </w:rPr>
        <w:t>The Early Renaissance</w:t>
      </w:r>
      <w:r w:rsidRPr="003B264D">
        <w:rPr>
          <w:rFonts w:ascii="Minion Pro" w:hAnsi="Minion Pro"/>
        </w:rPr>
        <w:t xml:space="preserve"> [edited by </w:t>
      </w:r>
      <w:r w:rsidRPr="003B264D">
        <w:rPr>
          <w:rFonts w:ascii="Minion Pro" w:hAnsi="Minion Pro"/>
          <w:b/>
        </w:rPr>
        <w:t>Aldo S. Bernardo</w:t>
      </w:r>
      <w:r w:rsidRPr="003B264D">
        <w:rPr>
          <w:rFonts w:ascii="Minion Pro" w:hAnsi="Minion Pro"/>
        </w:rPr>
        <w:t xml:space="preserve">]; </w:t>
      </w:r>
      <w:r w:rsidRPr="003B264D">
        <w:rPr>
          <w:rFonts w:ascii="Minion Pro" w:hAnsi="Minion Pro"/>
          <w:i/>
          <w:iCs/>
        </w:rPr>
        <w:t>Acta</w:t>
      </w:r>
      <w:r w:rsidRPr="003B264D">
        <w:rPr>
          <w:rFonts w:ascii="Minion Pro" w:hAnsi="Minion Pro"/>
        </w:rPr>
        <w:t xml:space="preserve"> [Proceedings of SUNY Regional Conferences in Medieval Studies], Vol. V, 1978 (The Center for Medieval and Early Renaissance Studies, State University of New York at Binghamton), pp. 21-33.  </w:t>
      </w:r>
    </w:p>
    <w:p w:rsidR="003A2A59" w:rsidRDefault="003A2A59">
      <w:pPr>
        <w:pStyle w:val="NormalWeb"/>
        <w:ind w:firstLine="432"/>
        <w:rPr>
          <w:rFonts w:ascii="Minion Pro" w:hAnsi="Minion Pro"/>
        </w:rPr>
      </w:pPr>
      <w:r w:rsidRPr="003B264D">
        <w:rPr>
          <w:rFonts w:ascii="Minion Pro" w:hAnsi="Minion Pro"/>
        </w:rPr>
        <w:t>Excerpts from a longer study in progress a discussion of Dante</w:t>
      </w:r>
      <w:r w:rsidR="00D84B72">
        <w:rPr>
          <w:rFonts w:ascii="Minion Pro" w:hAnsi="Minion Pro"/>
        </w:rPr>
        <w:t>’</w:t>
      </w:r>
      <w:r w:rsidRPr="003B264D">
        <w:rPr>
          <w:rFonts w:ascii="Minion Pro" w:hAnsi="Minion Pro"/>
        </w:rPr>
        <w:t xml:space="preserve">s deliberate use of the term </w:t>
      </w:r>
      <w:r w:rsidRPr="003B264D">
        <w:rPr>
          <w:rFonts w:ascii="Minion Pro" w:hAnsi="Minion Pro"/>
          <w:i/>
          <w:iCs/>
        </w:rPr>
        <w:t>verga</w:t>
      </w:r>
      <w:r w:rsidRPr="003B264D">
        <w:rPr>
          <w:rFonts w:ascii="Minion Pro" w:hAnsi="Minion Pro"/>
        </w:rPr>
        <w:t xml:space="preserve"> for Tiresias</w:t>
      </w:r>
      <w:r w:rsidR="00D84B72">
        <w:rPr>
          <w:rFonts w:ascii="Minion Pro" w:hAnsi="Minion Pro"/>
        </w:rPr>
        <w:t>’</w:t>
      </w:r>
      <w:r w:rsidRPr="003B264D">
        <w:rPr>
          <w:rFonts w:ascii="Minion Pro" w:hAnsi="Minion Pro"/>
        </w:rPr>
        <w:t xml:space="preserve"> magic wand in </w:t>
      </w:r>
      <w:r w:rsidRPr="003B264D">
        <w:rPr>
          <w:rFonts w:ascii="Minion Pro" w:hAnsi="Minion Pro"/>
          <w:i/>
          <w:iCs/>
        </w:rPr>
        <w:t>Inferno</w:t>
      </w:r>
      <w:r w:rsidRPr="003B264D">
        <w:rPr>
          <w:rFonts w:ascii="Minion Pro" w:hAnsi="Minion Pro"/>
        </w:rPr>
        <w:t xml:space="preserve"> XX, 44, relating it to Mercury</w:t>
      </w:r>
      <w:r w:rsidR="00D84B72">
        <w:rPr>
          <w:rFonts w:ascii="Minion Pro" w:hAnsi="Minion Pro"/>
        </w:rPr>
        <w:t>’</w:t>
      </w:r>
      <w:r w:rsidRPr="003B264D">
        <w:rPr>
          <w:rFonts w:ascii="Minion Pro" w:hAnsi="Minion Pro"/>
        </w:rPr>
        <w:t>s caduceus and Circe</w:t>
      </w:r>
      <w:r w:rsidR="00D84B72">
        <w:rPr>
          <w:rFonts w:ascii="Minion Pro" w:hAnsi="Minion Pro"/>
        </w:rPr>
        <w:t>’</w:t>
      </w:r>
      <w:r w:rsidRPr="003B264D">
        <w:rPr>
          <w:rFonts w:ascii="Minion Pro" w:hAnsi="Minion Pro"/>
        </w:rPr>
        <w:t xml:space="preserve">s </w:t>
      </w:r>
      <w:r w:rsidRPr="003B264D">
        <w:rPr>
          <w:rFonts w:ascii="Minion Pro" w:hAnsi="Minion Pro"/>
        </w:rPr>
        <w:lastRenderedPageBreak/>
        <w:t xml:space="preserve">wand, as well as to uses of </w:t>
      </w:r>
      <w:r w:rsidRPr="003B264D">
        <w:rPr>
          <w:rFonts w:ascii="Minion Pro" w:hAnsi="Minion Pro"/>
          <w:i/>
          <w:iCs/>
        </w:rPr>
        <w:t>virga</w:t>
      </w:r>
      <w:r w:rsidRPr="003B264D">
        <w:rPr>
          <w:rFonts w:ascii="Minion Pro" w:hAnsi="Minion Pro"/>
        </w:rPr>
        <w:t xml:space="preserve"> and variant terms (e.g., </w:t>
      </w:r>
      <w:r w:rsidRPr="003B264D">
        <w:rPr>
          <w:rFonts w:ascii="Minion Pro" w:hAnsi="Minion Pro"/>
          <w:i/>
          <w:iCs/>
        </w:rPr>
        <w:t>baculum</w:t>
      </w:r>
      <w:r w:rsidRPr="003B264D">
        <w:rPr>
          <w:rFonts w:ascii="Minion Pro" w:hAnsi="Minion Pro"/>
        </w:rPr>
        <w:t>) in other classical sources, especially in Ovid</w:t>
      </w:r>
      <w:r w:rsidR="00D84B72">
        <w:rPr>
          <w:rFonts w:ascii="Minion Pro" w:hAnsi="Minion Pro"/>
        </w:rPr>
        <w:t>’</w:t>
      </w:r>
      <w:r w:rsidRPr="003B264D">
        <w:rPr>
          <w:rFonts w:ascii="Minion Pro" w:hAnsi="Minion Pro"/>
        </w:rPr>
        <w:t xml:space="preserve">s </w:t>
      </w:r>
      <w:r w:rsidRPr="003B264D">
        <w:rPr>
          <w:rFonts w:ascii="Minion Pro" w:hAnsi="Minion Pro"/>
          <w:i/>
          <w:iCs/>
        </w:rPr>
        <w:t>Metamorphoses</w:t>
      </w:r>
      <w:r w:rsidRPr="003B264D">
        <w:rPr>
          <w:rFonts w:ascii="Minion Pro" w:hAnsi="Minion Pro"/>
        </w:rPr>
        <w:t xml:space="preserve"> and Virgil</w:t>
      </w:r>
      <w:r w:rsidR="00D84B72">
        <w:rPr>
          <w:rFonts w:ascii="Minion Pro" w:hAnsi="Minion Pro"/>
        </w:rPr>
        <w:t>’</w:t>
      </w:r>
      <w:r w:rsidRPr="003B264D">
        <w:rPr>
          <w:rFonts w:ascii="Minion Pro" w:hAnsi="Minion Pro"/>
        </w:rPr>
        <w:t xml:space="preserve">s </w:t>
      </w:r>
      <w:r w:rsidRPr="003B264D">
        <w:rPr>
          <w:rFonts w:ascii="Minion Pro" w:hAnsi="Minion Pro"/>
          <w:i/>
          <w:iCs/>
        </w:rPr>
        <w:t>Aeneid</w:t>
      </w:r>
      <w:r w:rsidRPr="003B264D">
        <w:rPr>
          <w:rFonts w:ascii="Minion Pro" w:hAnsi="Minion Pro"/>
        </w:rPr>
        <w:t>. Tiresias</w:t>
      </w:r>
      <w:r w:rsidR="00D84B72">
        <w:rPr>
          <w:rFonts w:ascii="Minion Pro" w:hAnsi="Minion Pro"/>
        </w:rPr>
        <w:t>’</w:t>
      </w:r>
      <w:r w:rsidRPr="003B264D">
        <w:rPr>
          <w:rFonts w:ascii="Minion Pro" w:hAnsi="Minion Pro"/>
        </w:rPr>
        <w:t xml:space="preserve"> </w:t>
      </w:r>
      <w:r w:rsidRPr="003B264D">
        <w:rPr>
          <w:rFonts w:ascii="Minion Pro" w:hAnsi="Minion Pro"/>
          <w:i/>
          <w:iCs/>
        </w:rPr>
        <w:t>verga</w:t>
      </w:r>
      <w:r w:rsidRPr="003B264D">
        <w:rPr>
          <w:rFonts w:ascii="Minion Pro" w:hAnsi="Minion Pro"/>
        </w:rPr>
        <w:t xml:space="preserve"> here contrasts with the poet</w:t>
      </w:r>
      <w:r w:rsidR="00D84B72">
        <w:rPr>
          <w:rFonts w:ascii="Minion Pro" w:hAnsi="Minion Pro"/>
        </w:rPr>
        <w:t>’</w:t>
      </w:r>
      <w:r w:rsidRPr="003B264D">
        <w:rPr>
          <w:rFonts w:ascii="Minion Pro" w:hAnsi="Minion Pro"/>
        </w:rPr>
        <w:t>s use of the heavenly messenger</w:t>
      </w:r>
      <w:r w:rsidR="00D84B72">
        <w:rPr>
          <w:rFonts w:ascii="Minion Pro" w:hAnsi="Minion Pro"/>
        </w:rPr>
        <w:t>’</w:t>
      </w:r>
      <w:r w:rsidRPr="003B264D">
        <w:rPr>
          <w:rFonts w:ascii="Minion Pro" w:hAnsi="Minion Pro"/>
        </w:rPr>
        <w:t xml:space="preserve">s </w:t>
      </w:r>
      <w:r w:rsidRPr="003B264D">
        <w:rPr>
          <w:rFonts w:ascii="Minion Pro" w:hAnsi="Minion Pro"/>
          <w:i/>
          <w:iCs/>
        </w:rPr>
        <w:t>verghetta</w:t>
      </w:r>
      <w:r w:rsidRPr="003B264D">
        <w:rPr>
          <w:rFonts w:ascii="Minion Pro" w:hAnsi="Minion Pro"/>
        </w:rPr>
        <w:t xml:space="preserve"> in </w:t>
      </w:r>
      <w:r w:rsidRPr="003B264D">
        <w:rPr>
          <w:rFonts w:ascii="Minion Pro" w:hAnsi="Minion Pro"/>
          <w:i/>
          <w:iCs/>
        </w:rPr>
        <w:t>Inferno</w:t>
      </w:r>
      <w:r w:rsidRPr="003B264D">
        <w:rPr>
          <w:rFonts w:ascii="Minion Pro" w:hAnsi="Minion Pro"/>
        </w:rPr>
        <w:t xml:space="preserve"> IX, 89, and the </w:t>
      </w:r>
      <w:r w:rsidR="00D84B72">
        <w:rPr>
          <w:rFonts w:ascii="Minion Pro" w:hAnsi="Minion Pro"/>
        </w:rPr>
        <w:t>“</w:t>
      </w:r>
      <w:r w:rsidRPr="003B264D">
        <w:rPr>
          <w:rFonts w:ascii="Minion Pro" w:hAnsi="Minion Pro"/>
        </w:rPr>
        <w:t>pastoral</w:t>
      </w:r>
      <w:r w:rsidR="00D84B72">
        <w:rPr>
          <w:rFonts w:ascii="Minion Pro" w:hAnsi="Minion Pro"/>
        </w:rPr>
        <w:t>”</w:t>
      </w:r>
      <w:r w:rsidRPr="003B264D">
        <w:rPr>
          <w:rFonts w:ascii="Minion Pro" w:hAnsi="Minion Pro"/>
        </w:rPr>
        <w:t xml:space="preserve"> </w:t>
      </w:r>
      <w:r w:rsidRPr="003B264D">
        <w:rPr>
          <w:rFonts w:ascii="Minion Pro" w:hAnsi="Minion Pro"/>
          <w:i/>
          <w:iCs/>
        </w:rPr>
        <w:t>verga</w:t>
      </w:r>
      <w:r w:rsidRPr="003B264D">
        <w:rPr>
          <w:rFonts w:ascii="Minion Pro" w:hAnsi="Minion Pro"/>
        </w:rPr>
        <w:t xml:space="preserve"> associated with the poets Virgil and Statius in </w:t>
      </w:r>
      <w:r w:rsidRPr="003B264D">
        <w:rPr>
          <w:rFonts w:ascii="Minion Pro" w:hAnsi="Minion Pro"/>
          <w:i/>
          <w:iCs/>
        </w:rPr>
        <w:t>Purgatorio</w:t>
      </w:r>
      <w:r w:rsidRPr="003B264D">
        <w:rPr>
          <w:rFonts w:ascii="Minion Pro" w:hAnsi="Minion Pro"/>
        </w:rPr>
        <w:t xml:space="preserve"> XXVII, 80. Dante</w:t>
      </w:r>
      <w:r w:rsidR="00D84B72">
        <w:rPr>
          <w:rFonts w:ascii="Minion Pro" w:hAnsi="Minion Pro"/>
        </w:rPr>
        <w:t>’</w:t>
      </w:r>
      <w:r w:rsidRPr="003B264D">
        <w:rPr>
          <w:rFonts w:ascii="Minion Pro" w:hAnsi="Minion Pro"/>
        </w:rPr>
        <w:t xml:space="preserve">s peculiar use of the term in a brilliant conflation of elements and allusions in </w:t>
      </w:r>
      <w:r w:rsidRPr="003B264D">
        <w:rPr>
          <w:rFonts w:ascii="Minion Pro" w:hAnsi="Minion Pro"/>
          <w:i/>
          <w:iCs/>
        </w:rPr>
        <w:t>Inferno</w:t>
      </w:r>
      <w:r w:rsidRPr="003B264D">
        <w:rPr>
          <w:rFonts w:ascii="Minion Pro" w:hAnsi="Minion Pro"/>
        </w:rPr>
        <w:t xml:space="preserve"> XX is seen to represent a deliberate and skillful misreading of the classical texts in order to soften Ovid</w:t>
      </w:r>
      <w:r w:rsidR="00D84B72">
        <w:rPr>
          <w:rFonts w:ascii="Minion Pro" w:hAnsi="Minion Pro"/>
        </w:rPr>
        <w:t>’</w:t>
      </w:r>
      <w:r w:rsidRPr="003B264D">
        <w:rPr>
          <w:rFonts w:ascii="Minion Pro" w:hAnsi="Minion Pro"/>
        </w:rPr>
        <w:t>s and Virgil</w:t>
      </w:r>
      <w:r w:rsidR="00D84B72">
        <w:rPr>
          <w:rFonts w:ascii="Minion Pro" w:hAnsi="Minion Pro"/>
        </w:rPr>
        <w:t>’</w:t>
      </w:r>
      <w:r w:rsidRPr="003B264D">
        <w:rPr>
          <w:rFonts w:ascii="Minion Pro" w:hAnsi="Minion Pro"/>
        </w:rPr>
        <w:t xml:space="preserve">s explicit belief in augury and to incorporate these classical sources skillfully in the Christian context of the </w:t>
      </w:r>
      <w:r w:rsidRPr="003B264D">
        <w:rPr>
          <w:rFonts w:ascii="Minion Pro" w:hAnsi="Minion Pro"/>
          <w:i/>
          <w:iCs/>
        </w:rPr>
        <w:t>Comedy</w:t>
      </w:r>
      <w:r w:rsidRPr="003B264D">
        <w:rPr>
          <w:rFonts w:ascii="Minion Pro" w:hAnsi="Minion Pro"/>
        </w:rPr>
        <w:t xml:space="preserve">. </w:t>
      </w:r>
    </w:p>
    <w:p w:rsidR="00095EEC" w:rsidRDefault="00095EEC" w:rsidP="00095EEC">
      <w:pPr>
        <w:pStyle w:val="NormalWeb"/>
        <w:rPr>
          <w:rFonts w:ascii="Minion Pro" w:hAnsi="Minion Pro"/>
        </w:rPr>
      </w:pPr>
      <w:r>
        <w:rPr>
          <w:rFonts w:ascii="Minion Pro" w:hAnsi="Minion Pro"/>
          <w:b/>
          <w:bCs/>
        </w:rPr>
        <w:t>Holloway, Julia Bolton.</w:t>
      </w:r>
      <w:r>
        <w:rPr>
          <w:rFonts w:ascii="Minion Pro" w:hAnsi="Minion Pro"/>
        </w:rPr>
        <w:t xml:space="preserve"> “Dante’s </w:t>
      </w:r>
      <w:r>
        <w:rPr>
          <w:rFonts w:ascii="Minion Pro" w:hAnsi="Minion Pro"/>
          <w:i/>
          <w:iCs/>
        </w:rPr>
        <w:t>Commedia</w:t>
      </w:r>
      <w:r>
        <w:rPr>
          <w:rFonts w:ascii="Minion Pro" w:hAnsi="Minion Pro"/>
        </w:rPr>
        <w:t xml:space="preserve">: Egyptian Spoils, Roman Jubilee, Florence’s Patron.” In </w:t>
      </w:r>
      <w:r>
        <w:rPr>
          <w:rFonts w:ascii="Minion Pro" w:hAnsi="Minion Pro"/>
          <w:i/>
          <w:iCs/>
        </w:rPr>
        <w:t>Studies in Medieval Culture</w:t>
      </w:r>
      <w:r>
        <w:rPr>
          <w:rFonts w:ascii="Minion Pro" w:hAnsi="Minion Pro"/>
        </w:rPr>
        <w:t xml:space="preserve">, XII (1978), 97-104. </w:t>
      </w:r>
    </w:p>
    <w:p w:rsidR="00095EEC" w:rsidRDefault="00095EEC" w:rsidP="00095EEC">
      <w:pPr>
        <w:pStyle w:val="NormalWeb"/>
        <w:ind w:firstLine="432"/>
        <w:rPr>
          <w:rFonts w:ascii="Minion Pro" w:hAnsi="Minion Pro"/>
        </w:rPr>
      </w:pPr>
      <w:r>
        <w:rPr>
          <w:rFonts w:ascii="Minion Pro" w:hAnsi="Minion Pro"/>
        </w:rPr>
        <w:t xml:space="preserve">Reviews the peregrinations of the Ark and its treasures, including the Egyptian gold taken by the Israelites and refashioned in various ways-treasures that were believed in the Middle Ages to be ultimately enshrined in the Sancta Sanctorum of the papal basilica, St. John Lateran. The items remaining after the basilica’s destruction, viz., Aaron’s rod, the manna, and Tables of the Law were not lost until the Sack of Rome (1527). The author cites several ways in which Dante incorporated these various elements, along with the Arch of Titus (called </w:t>
      </w:r>
      <w:r>
        <w:rPr>
          <w:rFonts w:ascii="Minion Pro" w:hAnsi="Minion Pro"/>
          <w:i/>
          <w:iCs/>
        </w:rPr>
        <w:t>arcus cum arca</w:t>
      </w:r>
      <w:r>
        <w:rPr>
          <w:rFonts w:ascii="Minion Pro" w:hAnsi="Minion Pro"/>
        </w:rPr>
        <w:t xml:space="preserve"> by the medieval Romans), their history, and significance into the </w:t>
      </w:r>
      <w:r>
        <w:rPr>
          <w:rFonts w:ascii="Minion Pro" w:hAnsi="Minion Pro"/>
          <w:i/>
          <w:iCs/>
        </w:rPr>
        <w:t>Commedia</w:t>
      </w:r>
      <w:r>
        <w:rPr>
          <w:rFonts w:ascii="Minion Pro" w:hAnsi="Minion Pro"/>
        </w:rPr>
        <w:t xml:space="preserve">. The poem, set in the Jubilee year, 1300, transforms Rome into a new Jerusalem, making use of the ark and the arch. Florence, in turn, is seen to mirror Rome; Virgil is the ancient prophet who guides the pilgrim and, in the guise of John the Baptist (patron saint of Florence), baptizes him according to the New Law on Purgatory’s shore. The Lateran, then, referred to as a “tempio” by the poet, is a key figure in the </w:t>
      </w:r>
      <w:r>
        <w:rPr>
          <w:rFonts w:ascii="Minion Pro" w:hAnsi="Minion Pro"/>
          <w:i/>
          <w:iCs/>
        </w:rPr>
        <w:t>Commedia</w:t>
      </w:r>
      <w:r>
        <w:rPr>
          <w:rFonts w:ascii="Minion Pro" w:hAnsi="Minion Pro"/>
        </w:rPr>
        <w:t>. As Florence’s prophet, Dante in the Wilderness of his exile acts in the guise of a false Aaron, then a Moses, then a St. John the Baptist, and eventually a Christ figure on his poetic pilgrimage. In Egyptian gold (which like poetry too, can be fashioned for good or ill), Dante found an apt image for pilgrimage metamorphosis and conversion and, mapping its historical and geographical peregrinations. he links Jerusalem, Rome, and Florence.</w:t>
      </w:r>
    </w:p>
    <w:p w:rsidR="00CE6007" w:rsidRPr="003E4486" w:rsidRDefault="00CE6007" w:rsidP="00CE6007">
      <w:pPr>
        <w:pStyle w:val="NormalWeb"/>
        <w:rPr>
          <w:rFonts w:ascii="Minion Pro" w:hAnsi="Minion Pro"/>
        </w:rPr>
      </w:pPr>
      <w:r w:rsidRPr="003E4486">
        <w:rPr>
          <w:rFonts w:ascii="Minion Pro" w:hAnsi="Minion Pro"/>
          <w:b/>
          <w:bCs/>
        </w:rPr>
        <w:t>Holoka, James P.</w:t>
      </w:r>
      <w:r w:rsidRPr="003E4486">
        <w:rPr>
          <w:rFonts w:ascii="Minion Pro" w:hAnsi="Minion Pro"/>
        </w:rPr>
        <w:t xml:space="preserve"> </w:t>
      </w:r>
      <w:r>
        <w:rPr>
          <w:rFonts w:ascii="Minion Pro" w:hAnsi="Minion Pro"/>
        </w:rPr>
        <w:t>“</w:t>
      </w:r>
      <w:r w:rsidRPr="003E4486">
        <w:rPr>
          <w:rFonts w:ascii="Minion Pro" w:hAnsi="Minion Pro"/>
        </w:rPr>
        <w:t xml:space="preserve">Lover and Beloved in </w:t>
      </w:r>
      <w:r w:rsidRPr="003E4486">
        <w:rPr>
          <w:rFonts w:ascii="Minion Pro" w:hAnsi="Minion Pro"/>
          <w:i/>
          <w:iCs/>
        </w:rPr>
        <w:t>La Vita Nuova</w:t>
      </w:r>
      <w:r w:rsidRPr="003E4486">
        <w:rPr>
          <w:rFonts w:ascii="Minion Pro" w:hAnsi="Minion Pro"/>
        </w:rPr>
        <w:t xml:space="preserve"> 3 and </w:t>
      </w:r>
      <w:r w:rsidRPr="003E4486">
        <w:rPr>
          <w:rFonts w:ascii="Minion Pro" w:hAnsi="Minion Pro"/>
          <w:i/>
          <w:iCs/>
        </w:rPr>
        <w:t>Purgatorio</w:t>
      </w:r>
      <w:r w:rsidRPr="003E4486">
        <w:rPr>
          <w:rFonts w:ascii="Minion Pro" w:hAnsi="Minion Pro"/>
        </w:rPr>
        <w:t xml:space="preserve"> 9.</w:t>
      </w:r>
      <w:r>
        <w:rPr>
          <w:rFonts w:ascii="Minion Pro" w:hAnsi="Minion Pro"/>
        </w:rPr>
        <w:t>”</w:t>
      </w:r>
      <w:r w:rsidRPr="003E4486">
        <w:rPr>
          <w:rFonts w:ascii="Minion Pro" w:hAnsi="Minion Pro"/>
        </w:rPr>
        <w:t xml:space="preserve"> In </w:t>
      </w:r>
      <w:r w:rsidRPr="003E4486">
        <w:rPr>
          <w:rFonts w:ascii="Minion Pro" w:hAnsi="Minion Pro"/>
          <w:i/>
          <w:iCs/>
        </w:rPr>
        <w:t>Classical Folia</w:t>
      </w:r>
      <w:r w:rsidRPr="003E4486">
        <w:rPr>
          <w:rFonts w:ascii="Minion Pro" w:hAnsi="Minion Pro"/>
        </w:rPr>
        <w:t>, XXXII, No. 1 (1978),</w:t>
      </w:r>
      <w:r>
        <w:rPr>
          <w:rFonts w:ascii="Minion Pro" w:hAnsi="Minion Pro"/>
        </w:rPr>
        <w:t xml:space="preserve"> </w:t>
      </w:r>
      <w:r w:rsidRPr="003E4486">
        <w:rPr>
          <w:rFonts w:ascii="Minion Pro" w:hAnsi="Minion Pro"/>
        </w:rPr>
        <w:t xml:space="preserve">93-98. </w:t>
      </w:r>
    </w:p>
    <w:p w:rsidR="00CE6007" w:rsidRPr="003E4486" w:rsidRDefault="00CE6007" w:rsidP="00CE6007">
      <w:pPr>
        <w:pStyle w:val="NormalWeb"/>
        <w:ind w:firstLine="432"/>
        <w:rPr>
          <w:rFonts w:ascii="Minion Pro" w:hAnsi="Minion Pro"/>
        </w:rPr>
      </w:pPr>
      <w:r w:rsidRPr="003E4486">
        <w:rPr>
          <w:rFonts w:ascii="Minion Pro" w:hAnsi="Minion Pro"/>
        </w:rPr>
        <w:t xml:space="preserve">Citing resemblances in phrasing and disposition of the principals, the author contends that Dante refashioned the </w:t>
      </w:r>
      <w:r w:rsidRPr="003E4486">
        <w:rPr>
          <w:rFonts w:ascii="Minion Pro" w:hAnsi="Minion Pro"/>
          <w:i/>
          <w:iCs/>
        </w:rPr>
        <w:t>visione</w:t>
      </w:r>
      <w:r w:rsidRPr="003E4486">
        <w:rPr>
          <w:rFonts w:ascii="Minion Pro" w:hAnsi="Minion Pro"/>
        </w:rPr>
        <w:t xml:space="preserve"> of Love bearing Beatrice aloft before the Lover in </w:t>
      </w:r>
      <w:r w:rsidRPr="003E4486">
        <w:rPr>
          <w:rFonts w:ascii="Minion Pro" w:hAnsi="Minion Pro"/>
          <w:i/>
          <w:iCs/>
        </w:rPr>
        <w:t>Vita Nuova</w:t>
      </w:r>
      <w:r w:rsidRPr="003E4486">
        <w:rPr>
          <w:rFonts w:ascii="Minion Pro" w:hAnsi="Minion Pro"/>
        </w:rPr>
        <w:t xml:space="preserve"> III for the dream sequence of the Eagle bearing the sleeping Wayfarer aloft in </w:t>
      </w:r>
      <w:r w:rsidRPr="003E4486">
        <w:rPr>
          <w:rFonts w:ascii="Minion Pro" w:hAnsi="Minion Pro"/>
          <w:i/>
          <w:iCs/>
        </w:rPr>
        <w:t>Purgatorio</w:t>
      </w:r>
      <w:r w:rsidRPr="003E4486">
        <w:rPr>
          <w:rFonts w:ascii="Minion Pro" w:hAnsi="Minion Pro"/>
        </w:rPr>
        <w:t xml:space="preserve"> IX.</w:t>
      </w:r>
    </w:p>
    <w:p w:rsidR="003A2A59" w:rsidRPr="003B264D" w:rsidRDefault="003A2A59">
      <w:pPr>
        <w:pStyle w:val="NormalWeb"/>
        <w:rPr>
          <w:rFonts w:ascii="Minion Pro" w:hAnsi="Minion Pro"/>
        </w:rPr>
      </w:pPr>
      <w:r w:rsidRPr="003B264D">
        <w:rPr>
          <w:rFonts w:ascii="Minion Pro" w:hAnsi="Minion Pro"/>
          <w:b/>
          <w:bCs/>
        </w:rPr>
        <w:t>Hope, T. E.</w:t>
      </w:r>
      <w:r w:rsidRPr="003B264D">
        <w:rPr>
          <w:rFonts w:ascii="Minion Pro" w:hAnsi="Minion Pro"/>
        </w:rPr>
        <w:t xml:space="preserve"> </w:t>
      </w:r>
      <w:r w:rsidR="00D84B72">
        <w:rPr>
          <w:rFonts w:ascii="Minion Pro" w:hAnsi="Minion Pro"/>
        </w:rPr>
        <w:t>“</w:t>
      </w:r>
      <w:r w:rsidRPr="003B264D">
        <w:rPr>
          <w:rFonts w:ascii="Minion Pro" w:hAnsi="Minion Pro"/>
        </w:rPr>
        <w:t>Gallicisms in Dante</w:t>
      </w:r>
      <w:r w:rsidR="00D84B72">
        <w:rPr>
          <w:rFonts w:ascii="Minion Pro" w:hAnsi="Minion Pro"/>
        </w:rPr>
        <w:t>’</w:t>
      </w:r>
      <w:r w:rsidRPr="003B264D">
        <w:rPr>
          <w:rFonts w:ascii="Minion Pro" w:hAnsi="Minion Pro"/>
        </w:rPr>
        <w:t xml:space="preserve">s </w:t>
      </w:r>
      <w:r w:rsidRPr="003B264D">
        <w:rPr>
          <w:rFonts w:ascii="Minion Pro" w:hAnsi="Minion Pro"/>
          <w:i/>
          <w:iCs/>
        </w:rPr>
        <w:t>Divina Commedia</w:t>
      </w:r>
      <w:r w:rsidRPr="003B264D">
        <w:rPr>
          <w:rFonts w:ascii="Minion Pro" w:hAnsi="Minion Pro"/>
        </w:rPr>
        <w:t>: A Stylistic Problem?</w:t>
      </w:r>
      <w:r w:rsidR="00D84B72">
        <w:rPr>
          <w:rFonts w:ascii="Minion Pro" w:hAnsi="Minion Pro"/>
        </w:rPr>
        <w:t>”</w:t>
      </w:r>
      <w:r w:rsidRPr="003B264D">
        <w:rPr>
          <w:rFonts w:ascii="Minion Pro" w:hAnsi="Minion Pro"/>
        </w:rPr>
        <w:t xml:space="preserve"> In </w:t>
      </w:r>
      <w:r w:rsidRPr="003B264D">
        <w:rPr>
          <w:rFonts w:ascii="Minion Pro" w:hAnsi="Minion Pro"/>
          <w:i/>
          <w:iCs/>
        </w:rPr>
        <w:t>Studies in Medieval Literature and Languages in Memory of Frederick Whitehead</w:t>
      </w:r>
      <w:r w:rsidRPr="003B264D">
        <w:rPr>
          <w:rFonts w:ascii="Minion Pro" w:hAnsi="Minion Pro"/>
        </w:rPr>
        <w:t xml:space="preserve">, edited by </w:t>
      </w:r>
      <w:r w:rsidRPr="00172557">
        <w:rPr>
          <w:rFonts w:ascii="Minion Pro" w:hAnsi="Minion Pro"/>
          <w:b/>
        </w:rPr>
        <w:t>W. Rothwell</w:t>
      </w:r>
      <w:r w:rsidRPr="003B264D">
        <w:rPr>
          <w:rFonts w:ascii="Minion Pro" w:hAnsi="Minion Pro"/>
        </w:rPr>
        <w:t xml:space="preserve"> [et al.] (Manchester, Eng</w:t>
      </w:r>
      <w:r w:rsidR="00172557">
        <w:rPr>
          <w:rFonts w:ascii="Minion Pro" w:hAnsi="Minion Pro"/>
        </w:rPr>
        <w:t>.:</w:t>
      </w:r>
      <w:r w:rsidRPr="003B264D">
        <w:rPr>
          <w:rFonts w:ascii="Minion Pro" w:hAnsi="Minion Pro"/>
        </w:rPr>
        <w:t xml:space="preserve"> Manchester University Press; New York: Barnes and Noble</w:t>
      </w:r>
      <w:r w:rsidR="00F26B1F">
        <w:rPr>
          <w:rFonts w:ascii="Minion Pro" w:hAnsi="Minion Pro"/>
        </w:rPr>
        <w:t>, 1978</w:t>
      </w:r>
      <w:r w:rsidRPr="003B264D">
        <w:rPr>
          <w:rFonts w:ascii="Minion Pro" w:hAnsi="Minion Pro"/>
        </w:rPr>
        <w:t xml:space="preserve">), pp. 153-172.  </w:t>
      </w:r>
    </w:p>
    <w:p w:rsidR="003A2A59" w:rsidRDefault="003A2A59" w:rsidP="00172557">
      <w:pPr>
        <w:pStyle w:val="NormalWeb"/>
        <w:ind w:firstLine="432"/>
        <w:rPr>
          <w:rFonts w:ascii="Minion Pro" w:hAnsi="Minion Pro"/>
        </w:rPr>
      </w:pPr>
      <w:r w:rsidRPr="003B264D">
        <w:rPr>
          <w:rFonts w:ascii="Minion Pro" w:hAnsi="Minion Pro"/>
        </w:rPr>
        <w:lastRenderedPageBreak/>
        <w:t xml:space="preserve">A new reprint of the volume, originally published in 1973 (see </w:t>
      </w:r>
      <w:r w:rsidRPr="003B264D">
        <w:rPr>
          <w:rFonts w:ascii="Minion Pro" w:hAnsi="Minion Pro"/>
          <w:i/>
          <w:iCs/>
        </w:rPr>
        <w:t>Dante Studies</w:t>
      </w:r>
      <w:r w:rsidRPr="003B264D">
        <w:rPr>
          <w:rFonts w:ascii="Minion Pro" w:hAnsi="Minion Pro"/>
        </w:rPr>
        <w:t>, XCIII, 250-251).</w:t>
      </w:r>
    </w:p>
    <w:p w:rsidR="00A4056E" w:rsidRPr="0094490B" w:rsidRDefault="00A4056E" w:rsidP="00A4056E">
      <w:pPr>
        <w:pStyle w:val="NormalWeb"/>
        <w:rPr>
          <w:rFonts w:ascii="Minion Pro" w:hAnsi="Minion Pro"/>
        </w:rPr>
      </w:pPr>
      <w:r w:rsidRPr="0094490B">
        <w:rPr>
          <w:rFonts w:ascii="Minion Pro" w:hAnsi="Minion Pro"/>
          <w:b/>
          <w:bCs/>
          <w:lang w:val="it-IT"/>
        </w:rPr>
        <w:t>Iannucci, Amilcare A.</w:t>
      </w:r>
      <w:r w:rsidRPr="0094490B">
        <w:rPr>
          <w:rFonts w:ascii="Minion Pro" w:hAnsi="Minion Pro"/>
          <w:lang w:val="it-IT"/>
        </w:rPr>
        <w:t xml:space="preserve"> “The Nino Visconti Episode in </w:t>
      </w:r>
      <w:r w:rsidRPr="0094490B">
        <w:rPr>
          <w:rFonts w:ascii="Minion Pro" w:hAnsi="Minion Pro"/>
          <w:i/>
          <w:iCs/>
          <w:lang w:val="it-IT"/>
        </w:rPr>
        <w:t>Purgatorio</w:t>
      </w:r>
      <w:r w:rsidRPr="0094490B">
        <w:rPr>
          <w:rFonts w:ascii="Minion Pro" w:hAnsi="Minion Pro"/>
          <w:lang w:val="it-IT"/>
        </w:rPr>
        <w:t xml:space="preserve"> VIII 43-84).” </w:t>
      </w:r>
      <w:r w:rsidRPr="0094490B">
        <w:rPr>
          <w:rFonts w:ascii="Minion Pro" w:hAnsi="Minion Pro"/>
        </w:rPr>
        <w:t xml:space="preserve">In </w:t>
      </w:r>
      <w:r w:rsidRPr="0094490B">
        <w:rPr>
          <w:rFonts w:ascii="Minion Pro" w:hAnsi="Minion Pro"/>
          <w:i/>
          <w:iCs/>
        </w:rPr>
        <w:t>La Fusta</w:t>
      </w:r>
      <w:r w:rsidRPr="0094490B">
        <w:rPr>
          <w:rFonts w:ascii="Minion Pro" w:hAnsi="Minion Pro"/>
        </w:rPr>
        <w:t xml:space="preserve">, III, No. 2 (Fall 1978), 1-8. </w:t>
      </w:r>
    </w:p>
    <w:p w:rsidR="00A4056E" w:rsidRPr="0094490B" w:rsidRDefault="00A4056E" w:rsidP="002D012A">
      <w:pPr>
        <w:pStyle w:val="NormalWeb"/>
        <w:ind w:firstLine="432"/>
        <w:rPr>
          <w:rFonts w:ascii="Minion Pro" w:hAnsi="Minion Pro"/>
        </w:rPr>
      </w:pPr>
      <w:r w:rsidRPr="0094490B">
        <w:rPr>
          <w:rFonts w:ascii="Minion Pro" w:hAnsi="Minion Pro"/>
        </w:rPr>
        <w:t xml:space="preserve">Contends that beyond its biographical interest, the Nino Visconti episode should be seen as a little </w:t>
      </w:r>
      <w:r w:rsidRPr="0094490B">
        <w:rPr>
          <w:rFonts w:ascii="Minion Pro" w:hAnsi="Minion Pro"/>
          <w:i/>
          <w:iCs/>
        </w:rPr>
        <w:t>sacra rappresentazione</w:t>
      </w:r>
      <w:r w:rsidRPr="0094490B">
        <w:rPr>
          <w:rFonts w:ascii="Minion Pro" w:hAnsi="Minion Pro"/>
        </w:rPr>
        <w:t xml:space="preserve"> through which the individual experience rises to universal significance. In the Eden-like setting reminiscent of Genesis 3, the episode liturgically recreates the central drama of salvation</w:t>
      </w:r>
      <w:r>
        <w:rPr>
          <w:rFonts w:ascii="Minion Pro" w:hAnsi="Minion Pro"/>
        </w:rPr>
        <w:t>—</w:t>
      </w:r>
      <w:r w:rsidRPr="0094490B">
        <w:rPr>
          <w:rFonts w:ascii="Minion Pro" w:hAnsi="Minion Pro"/>
        </w:rPr>
        <w:t>the reversal of the Fall</w:t>
      </w:r>
      <w:r>
        <w:rPr>
          <w:rFonts w:ascii="Minion Pro" w:hAnsi="Minion Pro"/>
        </w:rPr>
        <w:t>—</w:t>
      </w:r>
      <w:r w:rsidRPr="0094490B">
        <w:rPr>
          <w:rFonts w:ascii="Minion Pro" w:hAnsi="Minion Pro"/>
        </w:rPr>
        <w:t>reflected in Nino</w:t>
      </w:r>
      <w:r>
        <w:rPr>
          <w:rFonts w:ascii="Minion Pro" w:hAnsi="Minion Pro"/>
        </w:rPr>
        <w:t>’</w:t>
      </w:r>
      <w:r w:rsidRPr="0094490B">
        <w:rPr>
          <w:rFonts w:ascii="Minion Pro" w:hAnsi="Minion Pro"/>
        </w:rPr>
        <w:t>s personal drama in which his daughter represents Mary and his former wife, Eve, in their effect on his spiritual well-being. The symbolic significance of the two armorial emblems of the two branches of the Visconti family involved here in Nino</w:t>
      </w:r>
      <w:r>
        <w:rPr>
          <w:rFonts w:ascii="Minion Pro" w:hAnsi="Minion Pro"/>
        </w:rPr>
        <w:t>’</w:t>
      </w:r>
      <w:r w:rsidRPr="0094490B">
        <w:rPr>
          <w:rFonts w:ascii="Minion Pro" w:hAnsi="Minion Pro"/>
        </w:rPr>
        <w:t xml:space="preserve">s story and other reinforcing details, along with the general setting, all serve to reinforce this instance (among so many in the </w:t>
      </w:r>
      <w:r w:rsidRPr="0094490B">
        <w:rPr>
          <w:rFonts w:ascii="Minion Pro" w:hAnsi="Minion Pro"/>
          <w:i/>
          <w:iCs/>
        </w:rPr>
        <w:t>Commedia</w:t>
      </w:r>
      <w:r w:rsidRPr="0094490B">
        <w:rPr>
          <w:rFonts w:ascii="Minion Pro" w:hAnsi="Minion Pro"/>
        </w:rPr>
        <w:t>) of personal and universal history mutually reflecting each other.</w:t>
      </w:r>
    </w:p>
    <w:p w:rsidR="001C41F4" w:rsidRPr="0094490B" w:rsidRDefault="001C41F4" w:rsidP="001C41F4">
      <w:pPr>
        <w:pStyle w:val="NormalWeb"/>
        <w:rPr>
          <w:rFonts w:ascii="Minion Pro" w:hAnsi="Minion Pro"/>
        </w:rPr>
      </w:pPr>
      <w:r w:rsidRPr="0094490B">
        <w:rPr>
          <w:rFonts w:ascii="Minion Pro" w:hAnsi="Minion Pro"/>
          <w:b/>
          <w:bCs/>
        </w:rPr>
        <w:t>Kamber, Gerald.</w:t>
      </w:r>
      <w:r w:rsidRPr="0094490B">
        <w:rPr>
          <w:rFonts w:ascii="Minion Pro" w:hAnsi="Minion Pro"/>
        </w:rPr>
        <w:t xml:space="preserve"> </w:t>
      </w:r>
      <w:r>
        <w:rPr>
          <w:rFonts w:ascii="Minion Pro" w:hAnsi="Minion Pro"/>
        </w:rPr>
        <w:t>“</w:t>
      </w:r>
      <w:r w:rsidRPr="0094490B">
        <w:rPr>
          <w:rFonts w:ascii="Minion Pro" w:hAnsi="Minion Pro"/>
        </w:rPr>
        <w:t>The Dantean Sources of Gautier</w:t>
      </w:r>
      <w:r>
        <w:rPr>
          <w:rFonts w:ascii="Minion Pro" w:hAnsi="Minion Pro"/>
        </w:rPr>
        <w:t>’</w:t>
      </w:r>
      <w:r w:rsidRPr="0094490B">
        <w:rPr>
          <w:rFonts w:ascii="Minion Pro" w:hAnsi="Minion Pro"/>
        </w:rPr>
        <w:t xml:space="preserve">s </w:t>
      </w:r>
      <w:r>
        <w:rPr>
          <w:rFonts w:ascii="Minion Pro" w:hAnsi="Minion Pro"/>
        </w:rPr>
        <w:t>‘</w:t>
      </w:r>
      <w:r w:rsidRPr="0094490B">
        <w:rPr>
          <w:rFonts w:ascii="Minion Pro" w:hAnsi="Minion Pro"/>
        </w:rPr>
        <w:t>Affinités secrètes.</w:t>
      </w:r>
      <w:r>
        <w:rPr>
          <w:rFonts w:ascii="Minion Pro" w:hAnsi="Minion Pro"/>
        </w:rPr>
        <w:t>”‘</w:t>
      </w:r>
      <w:r w:rsidRPr="0094490B">
        <w:rPr>
          <w:rFonts w:ascii="Minion Pro" w:hAnsi="Minion Pro"/>
        </w:rPr>
        <w:t xml:space="preserve"> In </w:t>
      </w:r>
      <w:r w:rsidRPr="0094490B">
        <w:rPr>
          <w:rFonts w:ascii="Minion Pro" w:hAnsi="Minion Pro"/>
          <w:i/>
          <w:iCs/>
        </w:rPr>
        <w:t>La Fusta</w:t>
      </w:r>
      <w:r w:rsidRPr="0094490B">
        <w:rPr>
          <w:rFonts w:ascii="Minion Pro" w:hAnsi="Minion Pro"/>
        </w:rPr>
        <w:t xml:space="preserve">, III, No. I (Spring 1978), 3-28. </w:t>
      </w:r>
    </w:p>
    <w:p w:rsidR="001C41F4" w:rsidRPr="0094490B" w:rsidRDefault="001C41F4" w:rsidP="001C41F4">
      <w:pPr>
        <w:pStyle w:val="NormalWeb"/>
        <w:ind w:firstLine="432"/>
        <w:rPr>
          <w:rFonts w:ascii="Minion Pro" w:hAnsi="Minion Pro"/>
        </w:rPr>
      </w:pPr>
      <w:r w:rsidRPr="0094490B">
        <w:rPr>
          <w:rFonts w:ascii="Minion Pro" w:hAnsi="Minion Pro"/>
        </w:rPr>
        <w:t xml:space="preserve">Traces a number of Dantean echoes, analogies, and parallels (e.g., from </w:t>
      </w:r>
      <w:r w:rsidRPr="0094490B">
        <w:rPr>
          <w:rFonts w:ascii="Minion Pro" w:hAnsi="Minion Pro"/>
          <w:i/>
          <w:iCs/>
        </w:rPr>
        <w:t>Inf</w:t>
      </w:r>
      <w:r w:rsidRPr="0094490B">
        <w:rPr>
          <w:rFonts w:ascii="Minion Pro" w:hAnsi="Minion Pro"/>
        </w:rPr>
        <w:t>. V and XXV) found in Théophile Gautier</w:t>
      </w:r>
      <w:r>
        <w:rPr>
          <w:rFonts w:ascii="Minion Pro" w:hAnsi="Minion Pro"/>
        </w:rPr>
        <w:t>’</w:t>
      </w:r>
      <w:r w:rsidRPr="0094490B">
        <w:rPr>
          <w:rFonts w:ascii="Minion Pro" w:hAnsi="Minion Pro"/>
        </w:rPr>
        <w:t xml:space="preserve">s opening poem to the </w:t>
      </w:r>
      <w:r w:rsidRPr="0094490B">
        <w:rPr>
          <w:rFonts w:ascii="Minion Pro" w:hAnsi="Minion Pro"/>
          <w:i/>
          <w:iCs/>
        </w:rPr>
        <w:t>Emaux et camées</w:t>
      </w:r>
      <w:r w:rsidRPr="0094490B">
        <w:rPr>
          <w:rFonts w:ascii="Minion Pro" w:hAnsi="Minion Pro"/>
        </w:rPr>
        <w:t xml:space="preserve"> </w:t>
      </w:r>
      <w:r>
        <w:rPr>
          <w:rFonts w:ascii="Minion Pro" w:hAnsi="Minion Pro"/>
        </w:rPr>
        <w:t>“</w:t>
      </w:r>
      <w:r w:rsidRPr="0094490B">
        <w:rPr>
          <w:rFonts w:ascii="Minion Pro" w:hAnsi="Minion Pro"/>
        </w:rPr>
        <w:t>Affinités secrètes,</w:t>
      </w:r>
      <w:r>
        <w:rPr>
          <w:rFonts w:ascii="Minion Pro" w:hAnsi="Minion Pro"/>
        </w:rPr>
        <w:t>”</w:t>
      </w:r>
      <w:r w:rsidRPr="0094490B">
        <w:rPr>
          <w:rFonts w:ascii="Minion Pro" w:hAnsi="Minion Pro"/>
        </w:rPr>
        <w:t xml:space="preserve"> which reflects the stilnovistic neo-Platonism he could, with his Italianate interest, have known through Dante</w:t>
      </w:r>
      <w:r>
        <w:rPr>
          <w:rFonts w:ascii="Minion Pro" w:hAnsi="Minion Pro"/>
        </w:rPr>
        <w:t>’</w:t>
      </w:r>
      <w:r w:rsidRPr="0094490B">
        <w:rPr>
          <w:rFonts w:ascii="Minion Pro" w:hAnsi="Minion Pro"/>
        </w:rPr>
        <w:t xml:space="preserve">s </w:t>
      </w:r>
      <w:r w:rsidRPr="0094490B">
        <w:rPr>
          <w:rFonts w:ascii="Minion Pro" w:hAnsi="Minion Pro"/>
          <w:i/>
          <w:iCs/>
        </w:rPr>
        <w:t>Commedia</w:t>
      </w:r>
      <w:r w:rsidRPr="0094490B">
        <w:rPr>
          <w:rFonts w:ascii="Minion Pro" w:hAnsi="Minion Pro"/>
        </w:rPr>
        <w:t>.</w:t>
      </w:r>
    </w:p>
    <w:p w:rsidR="003A2A59" w:rsidRPr="003B264D" w:rsidRDefault="003A2A59">
      <w:pPr>
        <w:pStyle w:val="NormalWeb"/>
        <w:rPr>
          <w:rFonts w:ascii="Minion Pro" w:hAnsi="Minion Pro"/>
        </w:rPr>
      </w:pPr>
      <w:r w:rsidRPr="003B264D">
        <w:rPr>
          <w:rFonts w:ascii="Minion Pro" w:hAnsi="Minion Pro"/>
          <w:b/>
          <w:bCs/>
        </w:rPr>
        <w:t xml:space="preserve">Kay, Richard. </w:t>
      </w:r>
      <w:r w:rsidR="00D84B72">
        <w:rPr>
          <w:rFonts w:ascii="Minion Pro" w:hAnsi="Minion Pro"/>
        </w:rPr>
        <w:t>“</w:t>
      </w:r>
      <w:r w:rsidRPr="003B264D">
        <w:rPr>
          <w:rFonts w:ascii="Minion Pro" w:hAnsi="Minion Pro"/>
        </w:rPr>
        <w:t>Dante</w:t>
      </w:r>
      <w:r w:rsidR="00D84B72">
        <w:rPr>
          <w:rFonts w:ascii="Minion Pro" w:hAnsi="Minion Pro"/>
        </w:rPr>
        <w:t>’</w:t>
      </w:r>
      <w:r w:rsidRPr="003B264D">
        <w:rPr>
          <w:rFonts w:ascii="Minion Pro" w:hAnsi="Minion Pro"/>
        </w:rPr>
        <w:t>s Double Damnation of Manto.</w:t>
      </w:r>
      <w:r w:rsidR="00D84B72">
        <w:rPr>
          <w:rFonts w:ascii="Minion Pro" w:hAnsi="Minion Pro"/>
        </w:rPr>
        <w:t>”</w:t>
      </w:r>
      <w:r w:rsidRPr="003B264D">
        <w:rPr>
          <w:rFonts w:ascii="Minion Pro" w:hAnsi="Minion Pro"/>
        </w:rPr>
        <w:t xml:space="preserve"> In </w:t>
      </w:r>
      <w:r w:rsidRPr="003B264D">
        <w:rPr>
          <w:rFonts w:ascii="Minion Pro" w:hAnsi="Minion Pro"/>
          <w:i/>
          <w:iCs/>
        </w:rPr>
        <w:t>Res Publica Litterarum</w:t>
      </w:r>
      <w:r w:rsidRPr="003B264D">
        <w:rPr>
          <w:rFonts w:ascii="Minion Pro" w:hAnsi="Minion Pro"/>
        </w:rPr>
        <w:t>, I</w:t>
      </w:r>
      <w:r w:rsidR="00F26B1F">
        <w:rPr>
          <w:rFonts w:ascii="Minion Pro" w:hAnsi="Minion Pro"/>
        </w:rPr>
        <w:t xml:space="preserve"> (</w:t>
      </w:r>
      <w:r w:rsidR="00F26B1F" w:rsidRPr="003B264D">
        <w:rPr>
          <w:rFonts w:ascii="Minion Pro" w:hAnsi="Minion Pro"/>
        </w:rPr>
        <w:t>1978</w:t>
      </w:r>
      <w:r w:rsidR="00F26B1F">
        <w:rPr>
          <w:rFonts w:ascii="Minion Pro" w:hAnsi="Minion Pro"/>
        </w:rPr>
        <w:t>)</w:t>
      </w:r>
      <w:r w:rsidRPr="003B264D">
        <w:rPr>
          <w:rFonts w:ascii="Minion Pro" w:hAnsi="Minion Pro"/>
        </w:rPr>
        <w:t xml:space="preserve">, 113-128.  </w:t>
      </w:r>
    </w:p>
    <w:p w:rsidR="003A2A59" w:rsidRPr="003B264D" w:rsidRDefault="003A2A59" w:rsidP="00172557">
      <w:pPr>
        <w:pStyle w:val="NormalWeb"/>
        <w:ind w:firstLine="432"/>
        <w:rPr>
          <w:rFonts w:ascii="Minion Pro" w:hAnsi="Minion Pro"/>
        </w:rPr>
      </w:pPr>
      <w:r w:rsidRPr="003B264D">
        <w:rPr>
          <w:rFonts w:ascii="Minion Pro" w:hAnsi="Minion Pro"/>
        </w:rPr>
        <w:t>Offers a solution to the apparent contradiction in Dante</w:t>
      </w:r>
      <w:r w:rsidR="00D84B72">
        <w:rPr>
          <w:rFonts w:ascii="Minion Pro" w:hAnsi="Minion Pro"/>
        </w:rPr>
        <w:t>’</w:t>
      </w:r>
      <w:r w:rsidRPr="003B264D">
        <w:rPr>
          <w:rFonts w:ascii="Minion Pro" w:hAnsi="Minion Pro"/>
        </w:rPr>
        <w:t xml:space="preserve">s locating Manto of Thebes, daughter of Tiresias, in two different circles of Hell, according to the references to her in </w:t>
      </w:r>
      <w:r w:rsidRPr="003B264D">
        <w:rPr>
          <w:rFonts w:ascii="Minion Pro" w:hAnsi="Minion Pro"/>
          <w:i/>
          <w:iCs/>
        </w:rPr>
        <w:t>Inferno</w:t>
      </w:r>
      <w:r w:rsidRPr="003B264D">
        <w:rPr>
          <w:rFonts w:ascii="Minion Pro" w:hAnsi="Minion Pro"/>
        </w:rPr>
        <w:t xml:space="preserve"> XX, 52-102, and </w:t>
      </w:r>
      <w:r w:rsidRPr="003B264D">
        <w:rPr>
          <w:rFonts w:ascii="Minion Pro" w:hAnsi="Minion Pro"/>
          <w:i/>
          <w:iCs/>
        </w:rPr>
        <w:t>Purgatorio</w:t>
      </w:r>
      <w:r w:rsidRPr="003B264D">
        <w:rPr>
          <w:rFonts w:ascii="Minion Pro" w:hAnsi="Minion Pro"/>
        </w:rPr>
        <w:t xml:space="preserve"> XXII, 109-114. In the general context of the </w:t>
      </w:r>
      <w:r w:rsidRPr="003B264D">
        <w:rPr>
          <w:rFonts w:ascii="Minion Pro" w:hAnsi="Minion Pro"/>
          <w:i/>
          <w:iCs/>
        </w:rPr>
        <w:t>Comedy</w:t>
      </w:r>
      <w:r w:rsidRPr="003B264D">
        <w:rPr>
          <w:rFonts w:ascii="Minion Pro" w:hAnsi="Minion Pro"/>
        </w:rPr>
        <w:t xml:space="preserve"> Dante is seen to distinguish two figures of Manto, the one historical according to Virgil</w:t>
      </w:r>
      <w:r w:rsidR="00D84B72">
        <w:rPr>
          <w:rFonts w:ascii="Minion Pro" w:hAnsi="Minion Pro"/>
        </w:rPr>
        <w:t>’</w:t>
      </w:r>
      <w:r w:rsidRPr="003B264D">
        <w:rPr>
          <w:rFonts w:ascii="Minion Pro" w:hAnsi="Minion Pro"/>
        </w:rPr>
        <w:t xml:space="preserve">s </w:t>
      </w:r>
      <w:r w:rsidR="00D84B72">
        <w:rPr>
          <w:rFonts w:ascii="Minion Pro" w:hAnsi="Minion Pro"/>
        </w:rPr>
        <w:t>“</w:t>
      </w:r>
      <w:r w:rsidRPr="003B264D">
        <w:rPr>
          <w:rFonts w:ascii="Minion Pro" w:hAnsi="Minion Pro"/>
        </w:rPr>
        <w:t>true</w:t>
      </w:r>
      <w:r w:rsidR="00D84B72">
        <w:rPr>
          <w:rFonts w:ascii="Minion Pro" w:hAnsi="Minion Pro"/>
        </w:rPr>
        <w:t>”</w:t>
      </w:r>
      <w:r w:rsidRPr="003B264D">
        <w:rPr>
          <w:rFonts w:ascii="Minion Pro" w:hAnsi="Minion Pro"/>
        </w:rPr>
        <w:t xml:space="preserve"> account of the founding of Mantua (</w:t>
      </w:r>
      <w:r w:rsidRPr="003B264D">
        <w:rPr>
          <w:rFonts w:ascii="Minion Pro" w:hAnsi="Minion Pro"/>
          <w:i/>
          <w:iCs/>
        </w:rPr>
        <w:t>Inf</w:t>
      </w:r>
      <w:r w:rsidRPr="003B264D">
        <w:rPr>
          <w:rFonts w:ascii="Minion Pro" w:hAnsi="Minion Pro"/>
        </w:rPr>
        <w:t xml:space="preserve">. XX), the other poetical as presented by Statius in the </w:t>
      </w:r>
      <w:r w:rsidRPr="003B264D">
        <w:rPr>
          <w:rFonts w:ascii="Minion Pro" w:hAnsi="Minion Pro"/>
          <w:i/>
          <w:iCs/>
        </w:rPr>
        <w:t>Thebaid</w:t>
      </w:r>
      <w:r w:rsidRPr="003B264D">
        <w:rPr>
          <w:rFonts w:ascii="Minion Pro" w:hAnsi="Minion Pro"/>
        </w:rPr>
        <w:t>, where she is a virtuous family-centered virgin only passively assisting her father in his priestly office and never actively abusing her prophetic powers. It follows that the careful craftsman Dante was not guilty of an oversight by placing Manto both in the Noble Castle of Limbo and among the fraudulent diviners. Professor Kay concludes that the double mention of Manto was intentional for leading the reader on to discovery. In Dante</w:t>
      </w:r>
      <w:r w:rsidR="00D84B72">
        <w:rPr>
          <w:rFonts w:ascii="Minion Pro" w:hAnsi="Minion Pro"/>
        </w:rPr>
        <w:t>’</w:t>
      </w:r>
      <w:r w:rsidRPr="003B264D">
        <w:rPr>
          <w:rFonts w:ascii="Minion Pro" w:hAnsi="Minion Pro"/>
        </w:rPr>
        <w:t xml:space="preserve">s poem, the </w:t>
      </w:r>
      <w:r w:rsidR="00D84B72">
        <w:rPr>
          <w:rFonts w:ascii="Minion Pro" w:hAnsi="Minion Pro"/>
        </w:rPr>
        <w:t>“</w:t>
      </w:r>
      <w:r w:rsidRPr="003B264D">
        <w:rPr>
          <w:rFonts w:ascii="Minion Pro" w:hAnsi="Minion Pro"/>
        </w:rPr>
        <w:t>Manto principle</w:t>
      </w:r>
      <w:r w:rsidR="00D84B72">
        <w:rPr>
          <w:rFonts w:ascii="Minion Pro" w:hAnsi="Minion Pro"/>
        </w:rPr>
        <w:t>”</w:t>
      </w:r>
      <w:r w:rsidRPr="003B264D">
        <w:rPr>
          <w:rFonts w:ascii="Minion Pro" w:hAnsi="Minion Pro"/>
        </w:rPr>
        <w:t xml:space="preserve"> accommodates real historical persons and literary characters created by particular authors, all of them, however, whether historical or fictional, subject to a common moral code. Thus, Dante chose Manto to exemplify his view that the moral rules govern literature as well as life.</w:t>
      </w:r>
    </w:p>
    <w:p w:rsidR="003A2A59" w:rsidRPr="003B264D" w:rsidRDefault="003A2A59">
      <w:pPr>
        <w:pStyle w:val="NormalWeb"/>
        <w:rPr>
          <w:rFonts w:ascii="Minion Pro" w:hAnsi="Minion Pro"/>
        </w:rPr>
      </w:pPr>
      <w:r w:rsidRPr="003B264D">
        <w:rPr>
          <w:rFonts w:ascii="Minion Pro" w:hAnsi="Minion Pro"/>
          <w:b/>
          <w:bCs/>
        </w:rPr>
        <w:lastRenderedPageBreak/>
        <w:t>Kay, Richard.</w:t>
      </w:r>
      <w:r w:rsidRPr="003B264D">
        <w:rPr>
          <w:rFonts w:ascii="Minion Pro" w:hAnsi="Minion Pro"/>
        </w:rPr>
        <w:t xml:space="preserve"> </w:t>
      </w:r>
      <w:r w:rsidRPr="003B264D">
        <w:rPr>
          <w:rFonts w:ascii="Minion Pro" w:hAnsi="Minion Pro"/>
          <w:i/>
          <w:iCs/>
        </w:rPr>
        <w:t>Dante</w:t>
      </w:r>
      <w:r w:rsidR="00D84B72">
        <w:rPr>
          <w:rFonts w:ascii="Minion Pro" w:hAnsi="Minion Pro"/>
          <w:i/>
          <w:iCs/>
        </w:rPr>
        <w:t>’</w:t>
      </w:r>
      <w:r w:rsidRPr="003B264D">
        <w:rPr>
          <w:rFonts w:ascii="Minion Pro" w:hAnsi="Minion Pro"/>
          <w:i/>
          <w:iCs/>
        </w:rPr>
        <w:t>s Swift and Strong. Essays on</w:t>
      </w:r>
      <w:r w:rsidRPr="003B264D">
        <w:rPr>
          <w:rFonts w:ascii="Minion Pro" w:hAnsi="Minion Pro"/>
        </w:rPr>
        <w:t xml:space="preserve"> Inferno </w:t>
      </w:r>
      <w:r w:rsidRPr="00172557">
        <w:rPr>
          <w:rFonts w:ascii="Minion Pro" w:hAnsi="Minion Pro"/>
          <w:i/>
        </w:rPr>
        <w:t>XV</w:t>
      </w:r>
      <w:r w:rsidRPr="003B264D">
        <w:rPr>
          <w:rFonts w:ascii="Minion Pro" w:hAnsi="Minion Pro"/>
        </w:rPr>
        <w:t>. Lawrence: The Regents Press of Kansas</w:t>
      </w:r>
      <w:r w:rsidR="00C15051">
        <w:rPr>
          <w:rFonts w:ascii="Minion Pro" w:hAnsi="Minion Pro"/>
        </w:rPr>
        <w:t xml:space="preserve">, </w:t>
      </w:r>
      <w:r w:rsidR="00C15051" w:rsidRPr="003B264D">
        <w:rPr>
          <w:rFonts w:ascii="Minion Pro" w:hAnsi="Minion Pro"/>
        </w:rPr>
        <w:t>1978</w:t>
      </w:r>
      <w:r w:rsidRPr="003B264D">
        <w:rPr>
          <w:rFonts w:ascii="Minion Pro" w:hAnsi="Minion Pro"/>
        </w:rPr>
        <w:t xml:space="preserve">. xx, 446 p.  </w:t>
      </w:r>
    </w:p>
    <w:p w:rsidR="003A2A59" w:rsidRPr="003B264D" w:rsidRDefault="003A2A59" w:rsidP="00172557">
      <w:pPr>
        <w:pStyle w:val="NormalWeb"/>
        <w:ind w:firstLine="432"/>
        <w:rPr>
          <w:rFonts w:ascii="Minion Pro" w:hAnsi="Minion Pro"/>
        </w:rPr>
      </w:pPr>
      <w:r w:rsidRPr="003B264D">
        <w:rPr>
          <w:rFonts w:ascii="Minion Pro" w:hAnsi="Minion Pro"/>
        </w:rPr>
        <w:t xml:space="preserve">Challenges the traditional literal interpretation of the sinners in </w:t>
      </w:r>
      <w:r w:rsidRPr="003B264D">
        <w:rPr>
          <w:rFonts w:ascii="Minion Pro" w:hAnsi="Minion Pro"/>
          <w:i/>
          <w:iCs/>
        </w:rPr>
        <w:t>Inferno</w:t>
      </w:r>
      <w:r w:rsidRPr="003B264D">
        <w:rPr>
          <w:rFonts w:ascii="Minion Pro" w:hAnsi="Minion Pro"/>
        </w:rPr>
        <w:t xml:space="preserve"> XV with the question: </w:t>
      </w:r>
      <w:r w:rsidR="00D84B72">
        <w:rPr>
          <w:rFonts w:ascii="Minion Pro" w:hAnsi="Minion Pro"/>
        </w:rPr>
        <w:t>“</w:t>
      </w:r>
      <w:r w:rsidRPr="003B264D">
        <w:rPr>
          <w:rFonts w:ascii="Minion Pro" w:hAnsi="Minion Pro"/>
        </w:rPr>
        <w:t>How can sodomy account for the division of the sinners into two mutually exclusive bands?</w:t>
      </w:r>
      <w:r w:rsidR="00D84B72">
        <w:rPr>
          <w:rFonts w:ascii="Minion Pro" w:hAnsi="Minion Pro"/>
        </w:rPr>
        <w:t>”</w:t>
      </w:r>
      <w:r w:rsidRPr="003B264D">
        <w:rPr>
          <w:rFonts w:ascii="Minion Pro" w:hAnsi="Minion Pro"/>
        </w:rPr>
        <w:t xml:space="preserve"> and, from a close reading of the text in the light of other of Dante</w:t>
      </w:r>
      <w:r w:rsidR="00D84B72">
        <w:rPr>
          <w:rFonts w:ascii="Minion Pro" w:hAnsi="Minion Pro"/>
        </w:rPr>
        <w:t>’</w:t>
      </w:r>
      <w:r w:rsidRPr="003B264D">
        <w:rPr>
          <w:rFonts w:ascii="Minion Pro" w:hAnsi="Minion Pro"/>
        </w:rPr>
        <w:t xml:space="preserve">s writings, Scripture and its exegetes, and the histories of the sinners identified in the canto, concludes that </w:t>
      </w:r>
      <w:r w:rsidRPr="003B264D">
        <w:rPr>
          <w:rFonts w:ascii="Minion Pro" w:hAnsi="Minion Pro"/>
          <w:i/>
          <w:iCs/>
        </w:rPr>
        <w:t>sacrilege</w:t>
      </w:r>
      <w:r w:rsidRPr="003B264D">
        <w:rPr>
          <w:rFonts w:ascii="Minion Pro" w:hAnsi="Minion Pro"/>
        </w:rPr>
        <w:t xml:space="preserve"> is the sin common to both the </w:t>
      </w:r>
      <w:r w:rsidR="00D84B72">
        <w:rPr>
          <w:rFonts w:ascii="Minion Pro" w:hAnsi="Minion Pro"/>
        </w:rPr>
        <w:t>“</w:t>
      </w:r>
      <w:r w:rsidRPr="003B264D">
        <w:rPr>
          <w:rFonts w:ascii="Minion Pro" w:hAnsi="Minion Pro"/>
        </w:rPr>
        <w:t>swift,</w:t>
      </w:r>
      <w:r w:rsidR="00D84B72">
        <w:rPr>
          <w:rFonts w:ascii="Minion Pro" w:hAnsi="Minion Pro"/>
        </w:rPr>
        <w:t>”</w:t>
      </w:r>
      <w:r w:rsidRPr="003B264D">
        <w:rPr>
          <w:rFonts w:ascii="Minion Pro" w:hAnsi="Minion Pro"/>
        </w:rPr>
        <w:t xml:space="preserve"> i.e., scholars and clerics who pursued vain professional ends, and the </w:t>
      </w:r>
      <w:r w:rsidR="00D84B72">
        <w:rPr>
          <w:rFonts w:ascii="Minion Pro" w:hAnsi="Minion Pro"/>
        </w:rPr>
        <w:t>“</w:t>
      </w:r>
      <w:r w:rsidRPr="003B264D">
        <w:rPr>
          <w:rFonts w:ascii="Minion Pro" w:hAnsi="Minion Pro"/>
        </w:rPr>
        <w:t>strong,</w:t>
      </w:r>
      <w:r w:rsidR="00D84B72">
        <w:rPr>
          <w:rFonts w:ascii="Minion Pro" w:hAnsi="Minion Pro"/>
        </w:rPr>
        <w:t>”</w:t>
      </w:r>
      <w:r w:rsidRPr="003B264D">
        <w:rPr>
          <w:rFonts w:ascii="Minion Pro" w:hAnsi="Minion Pro"/>
        </w:rPr>
        <w:t xml:space="preserve"> i.e., politicians who vied for misguided power</w:t>
      </w:r>
      <w:r w:rsidR="00D84B72">
        <w:rPr>
          <w:rFonts w:ascii="Minion Pro" w:hAnsi="Minion Pro"/>
        </w:rPr>
        <w:t>—</w:t>
      </w:r>
      <w:r w:rsidRPr="003B264D">
        <w:rPr>
          <w:rFonts w:ascii="Minion Pro" w:hAnsi="Minion Pro"/>
        </w:rPr>
        <w:t xml:space="preserve">all apparently innocent of sexual perversion in life, but guilty in their </w:t>
      </w:r>
      <w:r w:rsidRPr="003B264D">
        <w:rPr>
          <w:rFonts w:ascii="Minion Pro" w:hAnsi="Minion Pro"/>
          <w:i/>
          <w:iCs/>
        </w:rPr>
        <w:t>caecitas mentis</w:t>
      </w:r>
      <w:r w:rsidRPr="003B264D">
        <w:rPr>
          <w:rFonts w:ascii="Minion Pro" w:hAnsi="Minion Pro"/>
        </w:rPr>
        <w:t xml:space="preserve"> of the violation, perversion, or rejection of divine or natural law. Evidence is further adduced for construing Sodom as a complex Biblical image of crimes against nature, of which the sexual is merely one and specifically punished by Dante under the general sin of lust. </w:t>
      </w:r>
      <w:r w:rsidRPr="003B264D">
        <w:rPr>
          <w:rFonts w:ascii="Minion Pro" w:hAnsi="Minion Pro"/>
          <w:i/>
          <w:iCs/>
        </w:rPr>
        <w:t>Contents:</w:t>
      </w:r>
      <w:r w:rsidRPr="003B264D">
        <w:rPr>
          <w:rFonts w:ascii="Minion Pro" w:hAnsi="Minion Pro"/>
        </w:rPr>
        <w:t xml:space="preserve"> (1) The Sin of Brunetto Latini; (2) Natural Grammar and Priscian</w:t>
      </w:r>
      <w:r w:rsidR="00D84B72">
        <w:rPr>
          <w:rFonts w:ascii="Minion Pro" w:hAnsi="Minion Pro"/>
        </w:rPr>
        <w:t>’</w:t>
      </w:r>
      <w:r w:rsidRPr="003B264D">
        <w:rPr>
          <w:rFonts w:ascii="Minion Pro" w:hAnsi="Minion Pro"/>
        </w:rPr>
        <w:t>s Perversity; (3) Francesco d</w:t>
      </w:r>
      <w:r w:rsidR="00D84B72">
        <w:rPr>
          <w:rFonts w:ascii="Minion Pro" w:hAnsi="Minion Pro"/>
        </w:rPr>
        <w:t>’</w:t>
      </w:r>
      <w:r w:rsidRPr="003B264D">
        <w:rPr>
          <w:rFonts w:ascii="Minion Pro" w:hAnsi="Minion Pro"/>
        </w:rPr>
        <w:t xml:space="preserve">Accorso, the Unnatural Lawyer; (4) The Pastoral Misrule of Bishop Mozzi; (5) </w:t>
      </w:r>
      <w:r w:rsidR="00D84B72">
        <w:rPr>
          <w:rFonts w:ascii="Minion Pro" w:hAnsi="Minion Pro"/>
        </w:rPr>
        <w:t>“</w:t>
      </w:r>
      <w:r w:rsidRPr="003B264D">
        <w:rPr>
          <w:rFonts w:ascii="Minion Pro" w:hAnsi="Minion Pro"/>
        </w:rPr>
        <w:t>Dal servo de servi fu transmutato</w:t>
      </w:r>
      <w:r w:rsidR="00D84B72">
        <w:rPr>
          <w:rFonts w:ascii="Minion Pro" w:hAnsi="Minion Pro"/>
        </w:rPr>
        <w:t>”</w:t>
      </w:r>
      <w:r w:rsidRPr="003B264D">
        <w:rPr>
          <w:rFonts w:ascii="Minion Pro" w:hAnsi="Minion Pro"/>
        </w:rPr>
        <w:t xml:space="preserve">; (6) The Swift and the Strong; (7) Nomina sunt consequentia rerum; (8) The Image of Sodom: Old Testament; (9) The Image of Sodom: New Testament; (10) The Sin of the Runners. The work comes with a Preface, List of Abbreviations, Notes, List of Works Cited, Indices of Citations, and General Index. Chapters 1, 2, and 3 are somewhat revised from their original versions published in 1969, 1974, and 1972, respectively (see </w:t>
      </w:r>
      <w:r w:rsidRPr="003B264D">
        <w:rPr>
          <w:rFonts w:ascii="Minion Pro" w:hAnsi="Minion Pro"/>
          <w:i/>
          <w:iCs/>
        </w:rPr>
        <w:t>Dante Studies</w:t>
      </w:r>
      <w:r w:rsidRPr="003B264D">
        <w:rPr>
          <w:rFonts w:ascii="Minion Pro" w:hAnsi="Minion Pro"/>
        </w:rPr>
        <w:t>, LXXXVIII, 186, XCIV, 190</w:t>
      </w:r>
      <w:r w:rsidR="00B236FB">
        <w:rPr>
          <w:rFonts w:ascii="Minion Pro" w:hAnsi="Minion Pro"/>
        </w:rPr>
        <w:t>-</w:t>
      </w:r>
      <w:r w:rsidRPr="003B264D">
        <w:rPr>
          <w:rFonts w:ascii="Minion Pro" w:hAnsi="Minion Pro"/>
        </w:rPr>
        <w:t>191, and XCI, 171</w:t>
      </w:r>
      <w:r w:rsidR="00B236FB">
        <w:rPr>
          <w:rFonts w:ascii="Minion Pro" w:hAnsi="Minion Pro"/>
        </w:rPr>
        <w:t>-</w:t>
      </w:r>
      <w:r w:rsidRPr="003B264D">
        <w:rPr>
          <w:rFonts w:ascii="Minion Pro" w:hAnsi="Minion Pro"/>
        </w:rPr>
        <w:t xml:space="preserve">172). (For reviews, see below, under </w:t>
      </w:r>
      <w:r w:rsidRPr="003B264D">
        <w:rPr>
          <w:rFonts w:ascii="Minion Pro" w:hAnsi="Minion Pro"/>
          <w:i/>
          <w:iCs/>
        </w:rPr>
        <w:t>Reviews</w:t>
      </w:r>
      <w:r w:rsidRPr="003B264D">
        <w:rPr>
          <w:rFonts w:ascii="Minion Pro" w:hAnsi="Minion Pro"/>
        </w:rPr>
        <w:t>.)</w:t>
      </w:r>
    </w:p>
    <w:p w:rsidR="00C237C3" w:rsidRDefault="00C237C3" w:rsidP="00C237C3">
      <w:pPr>
        <w:pStyle w:val="NormalWeb"/>
        <w:rPr>
          <w:rFonts w:ascii="Minion Pro" w:hAnsi="Minion Pro"/>
        </w:rPr>
      </w:pPr>
      <w:r>
        <w:rPr>
          <w:rFonts w:ascii="Minion Pro" w:hAnsi="Minion Pro"/>
          <w:b/>
          <w:bCs/>
        </w:rPr>
        <w:t>Kay, Richard.</w:t>
      </w:r>
      <w:r>
        <w:rPr>
          <w:rFonts w:ascii="Minion Pro" w:hAnsi="Minion Pro"/>
        </w:rPr>
        <w:t xml:space="preserve"> “The Pope’s Wife: Allegory as Allegation in </w:t>
      </w:r>
      <w:r>
        <w:rPr>
          <w:rFonts w:ascii="Minion Pro" w:hAnsi="Minion Pro"/>
          <w:i/>
          <w:iCs/>
        </w:rPr>
        <w:t>Inferno</w:t>
      </w:r>
      <w:r>
        <w:rPr>
          <w:rFonts w:ascii="Minion Pro" w:hAnsi="Minion Pro"/>
        </w:rPr>
        <w:t xml:space="preserve"> 19. 106-111. In </w:t>
      </w:r>
      <w:r>
        <w:rPr>
          <w:rFonts w:ascii="Minion Pro" w:hAnsi="Minion Pro"/>
          <w:i/>
          <w:iCs/>
        </w:rPr>
        <w:t>Studies in Medieval Culture</w:t>
      </w:r>
      <w:r>
        <w:rPr>
          <w:rFonts w:ascii="Minion Pro" w:hAnsi="Minion Pro"/>
        </w:rPr>
        <w:t xml:space="preserve">, XII (1978), 105-111. </w:t>
      </w:r>
    </w:p>
    <w:p w:rsidR="00C237C3" w:rsidRDefault="00C237C3" w:rsidP="00C37B77">
      <w:pPr>
        <w:pStyle w:val="NormalWeb"/>
        <w:ind w:firstLine="432"/>
        <w:rPr>
          <w:rFonts w:ascii="Minion Pro" w:hAnsi="Minion Pro"/>
        </w:rPr>
      </w:pPr>
      <w:r>
        <w:rPr>
          <w:rFonts w:ascii="Minion Pro" w:hAnsi="Minion Pro"/>
        </w:rPr>
        <w:t>Relates the passage in question, with its apocalyptic imagery drawn from Scripture to the transformation scene of the car bearing Beatrice in the mystical procession at the top of Purgatory, and contends that Dante allegory conceals two allegations through which the poet makes clear the Roman Church was corrupt since the time of Pope Sylvester I when she became rich and claimed special privilege for its clergy, a claim that was possible only so long as the pope himself was virtuous. Supporting the allegory of the pope’s wife and the “seven heads” (</w:t>
      </w:r>
      <w:r w:rsidR="00FF1197">
        <w:rPr>
          <w:rFonts w:ascii="Minion Pro" w:hAnsi="Minion Pro"/>
        </w:rPr>
        <w:t>v</w:t>
      </w:r>
      <w:r>
        <w:rPr>
          <w:rFonts w:ascii="Minion Pro" w:hAnsi="Minion Pro"/>
        </w:rPr>
        <w:t>. 109) is a reference to seven witnesses cited in Gratian’s collection of ecclesiastical law, in turn supported by Guido da Pisa’s later interpretation of the passage about the whoring image of the Church. The “ten horns” (</w:t>
      </w:r>
      <w:r w:rsidR="00FF1197">
        <w:rPr>
          <w:rFonts w:ascii="Minion Pro" w:hAnsi="Minion Pro"/>
        </w:rPr>
        <w:t>v.</w:t>
      </w:r>
      <w:r>
        <w:rPr>
          <w:rFonts w:ascii="Minion Pro" w:hAnsi="Minion Pro"/>
        </w:rPr>
        <w:t xml:space="preserve"> 110) are seen as biblical reference, viz., to the tenth chapter of a book of Kings, justifying the placement hierarchically of one church over the others.</w:t>
      </w:r>
    </w:p>
    <w:p w:rsidR="005B014D" w:rsidRDefault="005B014D" w:rsidP="005B014D">
      <w:pPr>
        <w:pStyle w:val="NormalWeb"/>
        <w:rPr>
          <w:rFonts w:ascii="Minion Pro" w:hAnsi="Minion Pro"/>
        </w:rPr>
      </w:pPr>
      <w:r>
        <w:rPr>
          <w:rFonts w:ascii="Minion Pro" w:hAnsi="Minion Pro"/>
          <w:b/>
          <w:bCs/>
        </w:rPr>
        <w:t>Kirkpatrick, Robin.</w:t>
      </w:r>
      <w:r>
        <w:rPr>
          <w:rFonts w:ascii="Minion Pro" w:hAnsi="Minion Pro"/>
        </w:rPr>
        <w:t xml:space="preserve"> </w:t>
      </w:r>
      <w:r>
        <w:rPr>
          <w:rFonts w:ascii="Minion Pro" w:hAnsi="Minion Pro"/>
          <w:i/>
          <w:iCs/>
        </w:rPr>
        <w:t>Dante’s “Paradiso” and the Limitations of Modern Criticism: A Study of Style and Poetic Theory.</w:t>
      </w:r>
      <w:r>
        <w:rPr>
          <w:rFonts w:ascii="Minion Pro" w:hAnsi="Minion Pro"/>
        </w:rPr>
        <w:t xml:space="preserve"> Cambridge-London-New York-Melbourne: Cambridge University Press, 1978. xi, 227p. </w:t>
      </w:r>
    </w:p>
    <w:p w:rsidR="005B014D" w:rsidRDefault="005B014D" w:rsidP="005B014D">
      <w:pPr>
        <w:pStyle w:val="NormalWeb"/>
        <w:ind w:firstLine="432"/>
        <w:rPr>
          <w:rFonts w:ascii="Minion Pro" w:hAnsi="Minion Pro"/>
        </w:rPr>
      </w:pPr>
      <w:r>
        <w:rPr>
          <w:rFonts w:ascii="Minion Pro" w:hAnsi="Minion Pro"/>
        </w:rPr>
        <w:lastRenderedPageBreak/>
        <w:t xml:space="preserve">Reacting against such modern critics as Croce and Eliot and their followers for what he sees as a deficient and unsatisfactory analysis and appreciation of Dante’s very special poetic achievement in the </w:t>
      </w:r>
      <w:r>
        <w:rPr>
          <w:rFonts w:ascii="Minion Pro" w:hAnsi="Minion Pro"/>
          <w:i/>
          <w:iCs/>
        </w:rPr>
        <w:t>Paradiso</w:t>
      </w:r>
      <w:r>
        <w:rPr>
          <w:rFonts w:ascii="Minion Pro" w:hAnsi="Minion Pro"/>
        </w:rPr>
        <w:t xml:space="preserve">, the author is concerned here not only with the altered style, indeed the “change . . . in the very fabric” of Dante’s poetic utterance in the transition from the first two canticles to the last, but also necessarily with the theoretical ground of literary criticism. Addressed specifically are the psychology, form, a truthfulness of poetry in order to investigate and define the principles the poet’s art in the </w:t>
      </w:r>
      <w:r>
        <w:rPr>
          <w:rFonts w:ascii="Minion Pro" w:hAnsi="Minion Pro"/>
          <w:i/>
          <w:iCs/>
        </w:rPr>
        <w:t>cantica</w:t>
      </w:r>
      <w:r>
        <w:rPr>
          <w:rFonts w:ascii="Minion Pro" w:hAnsi="Minion Pro"/>
        </w:rPr>
        <w:t xml:space="preserve">. </w:t>
      </w:r>
      <w:r>
        <w:rPr>
          <w:rFonts w:ascii="Minion Pro" w:hAnsi="Minion Pro"/>
          <w:i/>
          <w:iCs/>
        </w:rPr>
        <w:t>Contents</w:t>
      </w:r>
      <w:r>
        <w:rPr>
          <w:rFonts w:ascii="Minion Pro" w:hAnsi="Minion Pro"/>
        </w:rPr>
        <w:t xml:space="preserve">: Introduction; I. The ‘modest voice’ and the </w:t>
      </w:r>
      <w:r>
        <w:rPr>
          <w:rFonts w:ascii="Minion Pro" w:hAnsi="Minion Pro"/>
          <w:i/>
          <w:iCs/>
        </w:rPr>
        <w:t>Paradiso</w:t>
      </w:r>
      <w:r>
        <w:rPr>
          <w:rFonts w:ascii="Minion Pro" w:hAnsi="Minion Pro"/>
        </w:rPr>
        <w:t xml:space="preserve">; 2. Dante’s conception of poetic discipline; 3. The stable phrase; 4. Independence and the reader of the </w:t>
      </w:r>
      <w:r>
        <w:rPr>
          <w:rFonts w:ascii="Minion Pro" w:hAnsi="Minion Pro"/>
          <w:i/>
          <w:iCs/>
        </w:rPr>
        <w:t>Paradiso</w:t>
      </w:r>
      <w:r>
        <w:rPr>
          <w:rFonts w:ascii="Minion Pro" w:hAnsi="Minion Pro"/>
        </w:rPr>
        <w:t xml:space="preserve">; 5. Word and image in the </w:t>
      </w:r>
      <w:r>
        <w:rPr>
          <w:rFonts w:ascii="Minion Pro" w:hAnsi="Minion Pro"/>
          <w:i/>
          <w:iCs/>
        </w:rPr>
        <w:t>Paradiso</w:t>
      </w:r>
      <w:r>
        <w:rPr>
          <w:rFonts w:ascii="Minion Pro" w:hAnsi="Minion Pro"/>
        </w:rPr>
        <w:t xml:space="preserve">; 6. The organization of the canto in the </w:t>
      </w:r>
      <w:r>
        <w:rPr>
          <w:rFonts w:ascii="Minion Pro" w:hAnsi="Minion Pro"/>
          <w:i/>
          <w:iCs/>
        </w:rPr>
        <w:t>Paradiso</w:t>
      </w:r>
      <w:r>
        <w:rPr>
          <w:rFonts w:ascii="Minion Pro" w:hAnsi="Minion Pro"/>
        </w:rPr>
        <w:t xml:space="preserve">; Conclusion. The work comes equipped with Preface, Acknowledgements, Abbreviations, Note on the Translations, Notes, Select Bibliography, Cantos of the </w:t>
      </w:r>
      <w:r>
        <w:rPr>
          <w:rFonts w:ascii="Minion Pro" w:hAnsi="Minion Pro"/>
          <w:i/>
          <w:iCs/>
        </w:rPr>
        <w:t>Commedia</w:t>
      </w:r>
      <w:r>
        <w:rPr>
          <w:rFonts w:ascii="Minion Pro" w:hAnsi="Minion Pro"/>
        </w:rPr>
        <w:t xml:space="preserve"> Cited in the Text, Index of Names, and Index of Topics. (For reviews, see above, main section, under </w:t>
      </w:r>
      <w:r>
        <w:rPr>
          <w:rFonts w:ascii="Minion Pro" w:hAnsi="Minion Pro"/>
          <w:i/>
          <w:iCs/>
        </w:rPr>
        <w:t>Reviews</w:t>
      </w:r>
      <w:r>
        <w:rPr>
          <w:rFonts w:ascii="Minion Pro" w:hAnsi="Minion Pro"/>
        </w:rPr>
        <w:t xml:space="preserve"> and see below. </w:t>
      </w:r>
    </w:p>
    <w:p w:rsidR="003A2A59" w:rsidRPr="003B264D" w:rsidRDefault="003A2A59">
      <w:pPr>
        <w:pStyle w:val="NormalWeb"/>
        <w:rPr>
          <w:rFonts w:ascii="Minion Pro" w:hAnsi="Minion Pro"/>
        </w:rPr>
      </w:pPr>
      <w:r w:rsidRPr="003B264D">
        <w:rPr>
          <w:rFonts w:ascii="Minion Pro" w:hAnsi="Minion Pro"/>
          <w:b/>
          <w:bCs/>
        </w:rPr>
        <w:t>Kleinhenz, Christopher.</w:t>
      </w:r>
      <w:r w:rsidRPr="003B264D">
        <w:rPr>
          <w:rFonts w:ascii="Minion Pro" w:hAnsi="Minion Pro"/>
        </w:rPr>
        <w:t xml:space="preserve"> </w:t>
      </w:r>
      <w:r w:rsidR="00D84B72">
        <w:rPr>
          <w:rFonts w:ascii="Minion Pro" w:hAnsi="Minion Pro"/>
        </w:rPr>
        <w:t>“</w:t>
      </w:r>
      <w:r w:rsidRPr="003B264D">
        <w:rPr>
          <w:rFonts w:ascii="Minion Pro" w:hAnsi="Minion Pro"/>
        </w:rPr>
        <w:t>Giacomo da Lentini and Dante: The Early Italian Sonnet Tradition in Perspective.</w:t>
      </w:r>
      <w:r w:rsidR="00D84B72">
        <w:rPr>
          <w:rFonts w:ascii="Minion Pro" w:hAnsi="Minion Pro"/>
        </w:rPr>
        <w:t>”</w:t>
      </w:r>
      <w:r w:rsidRPr="003B264D">
        <w:rPr>
          <w:rFonts w:ascii="Minion Pro" w:hAnsi="Minion Pro"/>
        </w:rPr>
        <w:t xml:space="preserve"> In </w:t>
      </w:r>
      <w:r w:rsidRPr="003B264D">
        <w:rPr>
          <w:rFonts w:ascii="Minion Pro" w:hAnsi="Minion Pro"/>
          <w:i/>
          <w:iCs/>
        </w:rPr>
        <w:t>Journal of Medieval and Renaissance Studies</w:t>
      </w:r>
      <w:r w:rsidRPr="003B264D">
        <w:rPr>
          <w:rFonts w:ascii="Minion Pro" w:hAnsi="Minion Pro"/>
        </w:rPr>
        <w:t>, VIII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217-234.  </w:t>
      </w:r>
    </w:p>
    <w:p w:rsidR="003A2A59" w:rsidRDefault="003A2A59" w:rsidP="00B236FB">
      <w:pPr>
        <w:pStyle w:val="NormalWeb"/>
        <w:ind w:firstLine="432"/>
        <w:rPr>
          <w:rFonts w:ascii="Minion Pro" w:hAnsi="Minion Pro"/>
        </w:rPr>
      </w:pPr>
      <w:r w:rsidRPr="003B264D">
        <w:rPr>
          <w:rFonts w:ascii="Minion Pro" w:hAnsi="Minion Pro"/>
        </w:rPr>
        <w:t>Re-examines the origins of the sonnet form, analyzes several sonnets of Giacomo da Lentini, and suggests a re-evaluation of this rich metric genre, particularly in the light of Dante</w:t>
      </w:r>
      <w:r w:rsidR="00D84B72">
        <w:rPr>
          <w:rFonts w:ascii="Minion Pro" w:hAnsi="Minion Pro"/>
        </w:rPr>
        <w:t>’</w:t>
      </w:r>
      <w:r w:rsidRPr="003B264D">
        <w:rPr>
          <w:rFonts w:ascii="Minion Pro" w:hAnsi="Minion Pro"/>
        </w:rPr>
        <w:t xml:space="preserve">s adverse judgment of the form, as expressed in the </w:t>
      </w:r>
      <w:r w:rsidRPr="003B264D">
        <w:rPr>
          <w:rFonts w:ascii="Minion Pro" w:hAnsi="Minion Pro"/>
          <w:i/>
          <w:iCs/>
        </w:rPr>
        <w:t>De vulgari eloquentia</w:t>
      </w:r>
      <w:r w:rsidRPr="003B264D">
        <w:rPr>
          <w:rFonts w:ascii="Minion Pro" w:hAnsi="Minion Pro"/>
        </w:rPr>
        <w:t>.</w:t>
      </w:r>
    </w:p>
    <w:p w:rsidR="00593444" w:rsidRPr="0094490B" w:rsidRDefault="00593444" w:rsidP="00593444">
      <w:pPr>
        <w:pStyle w:val="NormalWeb"/>
        <w:rPr>
          <w:rFonts w:ascii="Minion Pro" w:hAnsi="Minion Pro"/>
        </w:rPr>
      </w:pPr>
      <w:r w:rsidRPr="0094490B">
        <w:rPr>
          <w:rFonts w:ascii="Minion Pro" w:hAnsi="Minion Pro"/>
          <w:b/>
          <w:bCs/>
        </w:rPr>
        <w:t>Kleinhenz, Christopher.</w:t>
      </w:r>
      <w:r w:rsidRPr="0094490B">
        <w:rPr>
          <w:rFonts w:ascii="Minion Pro" w:hAnsi="Minion Pro"/>
        </w:rPr>
        <w:t xml:space="preserve"> </w:t>
      </w:r>
      <w:r>
        <w:rPr>
          <w:rFonts w:ascii="Minion Pro" w:hAnsi="Minion Pro"/>
        </w:rPr>
        <w:t>“</w:t>
      </w:r>
      <w:r w:rsidRPr="0094490B">
        <w:rPr>
          <w:rFonts w:ascii="Minion Pro" w:hAnsi="Minion Pro"/>
        </w:rPr>
        <w:t>Petrarch and the Art of the Sonnet.</w:t>
      </w:r>
      <w:r>
        <w:rPr>
          <w:rFonts w:ascii="Minion Pro" w:hAnsi="Minion Pro"/>
        </w:rPr>
        <w:t>”</w:t>
      </w:r>
      <w:r w:rsidRPr="0094490B">
        <w:rPr>
          <w:rFonts w:ascii="Minion Pro" w:hAnsi="Minion Pro"/>
        </w:rPr>
        <w:t xml:space="preserve"> In </w:t>
      </w:r>
      <w:r w:rsidRPr="0094490B">
        <w:rPr>
          <w:rFonts w:ascii="Minion Pro" w:hAnsi="Minion Pro"/>
          <w:i/>
          <w:iCs/>
        </w:rPr>
        <w:t>Francis Petrarch, Six Centuries Later: A Symposium</w:t>
      </w:r>
      <w:r w:rsidRPr="0094490B">
        <w:rPr>
          <w:rFonts w:ascii="Minion Pro" w:hAnsi="Minion Pro"/>
        </w:rPr>
        <w:t xml:space="preserve">, edited by </w:t>
      </w:r>
      <w:r w:rsidRPr="00D1465D">
        <w:rPr>
          <w:rFonts w:ascii="Minion Pro" w:hAnsi="Minion Pro"/>
          <w:i/>
        </w:rPr>
        <w:t>Aldo Scaglione</w:t>
      </w:r>
      <w:r w:rsidRPr="0094490B">
        <w:rPr>
          <w:rFonts w:ascii="Minion Pro" w:hAnsi="Minion Pro"/>
        </w:rPr>
        <w:t xml:space="preserve"> (Chapel Hill: Department of Romance Languages, University of North Carolina; Chicago: The Newberry Library, 1975), pp. 177-191. </w:t>
      </w:r>
    </w:p>
    <w:p w:rsidR="00593444" w:rsidRPr="0094490B" w:rsidRDefault="00593444" w:rsidP="00593444">
      <w:pPr>
        <w:pStyle w:val="NormalWeb"/>
        <w:ind w:firstLine="432"/>
        <w:rPr>
          <w:rFonts w:ascii="Minion Pro" w:hAnsi="Minion Pro"/>
        </w:rPr>
      </w:pPr>
      <w:r w:rsidRPr="0094490B">
        <w:rPr>
          <w:rFonts w:ascii="Minion Pro" w:hAnsi="Minion Pro"/>
        </w:rPr>
        <w:t xml:space="preserve">Includes a discussion of </w:t>
      </w:r>
      <w:r w:rsidRPr="0094490B">
        <w:rPr>
          <w:rFonts w:ascii="Minion Pro" w:hAnsi="Minion Pro"/>
          <w:i/>
          <w:iCs/>
        </w:rPr>
        <w:t>Di donne io vidi una gentile schiera</w:t>
      </w:r>
      <w:r w:rsidRPr="0094490B">
        <w:rPr>
          <w:rFonts w:ascii="Minion Pro" w:hAnsi="Minion Pro"/>
        </w:rPr>
        <w:t xml:space="preserve"> as an example of Dante</w:t>
      </w:r>
      <w:r>
        <w:rPr>
          <w:rFonts w:ascii="Minion Pro" w:hAnsi="Minion Pro"/>
        </w:rPr>
        <w:t>’</w:t>
      </w:r>
      <w:r w:rsidRPr="0094490B">
        <w:rPr>
          <w:rFonts w:ascii="Minion Pro" w:hAnsi="Minion Pro"/>
        </w:rPr>
        <w:t>s characteristic expansion of the personal context to embrace the universal</w:t>
      </w:r>
      <w:r>
        <w:rPr>
          <w:rFonts w:ascii="Minion Pro" w:hAnsi="Minion Pro"/>
        </w:rPr>
        <w:t>—</w:t>
      </w:r>
      <w:r w:rsidRPr="0094490B">
        <w:rPr>
          <w:rFonts w:ascii="Minion Pro" w:hAnsi="Minion Pro"/>
        </w:rPr>
        <w:t>a major contribution to the art of the sonnet, which Petrarch perfected.</w:t>
      </w:r>
    </w:p>
    <w:p w:rsidR="005379BA" w:rsidRPr="0067087F" w:rsidRDefault="005379BA" w:rsidP="005379BA">
      <w:pPr>
        <w:pStyle w:val="NormalWeb"/>
        <w:rPr>
          <w:rFonts w:ascii="Minion Pro" w:hAnsi="Minion Pro"/>
        </w:rPr>
      </w:pPr>
      <w:r w:rsidRPr="0067087F">
        <w:rPr>
          <w:rFonts w:ascii="Minion Pro" w:hAnsi="Minion Pro"/>
          <w:b/>
          <w:bCs/>
        </w:rPr>
        <w:t xml:space="preserve">Levine, Herbert J. </w:t>
      </w:r>
      <w:r>
        <w:rPr>
          <w:rFonts w:ascii="Minion Pro" w:hAnsi="Minion Pro"/>
        </w:rPr>
        <w:t>“</w:t>
      </w:r>
      <w:r w:rsidRPr="0067087F">
        <w:rPr>
          <w:rFonts w:ascii="Minion Pro" w:hAnsi="Minion Pro"/>
        </w:rPr>
        <w:t xml:space="preserve">Yeats at the Crossroads: The Debate of Self and Anti-self in </w:t>
      </w:r>
      <w:r>
        <w:rPr>
          <w:rFonts w:ascii="Minion Pro" w:hAnsi="Minion Pro"/>
        </w:rPr>
        <w:t>‘</w:t>
      </w:r>
      <w:r w:rsidRPr="0067087F">
        <w:rPr>
          <w:rFonts w:ascii="Minion Pro" w:hAnsi="Minion Pro"/>
        </w:rPr>
        <w:t>Ego dominus Tuus.</w:t>
      </w:r>
      <w:r>
        <w:rPr>
          <w:rFonts w:ascii="Minion Pro" w:hAnsi="Minion Pro"/>
        </w:rPr>
        <w:t>’”</w:t>
      </w:r>
      <w:r w:rsidRPr="0067087F">
        <w:rPr>
          <w:rFonts w:ascii="Minion Pro" w:hAnsi="Minion Pro"/>
        </w:rPr>
        <w:t xml:space="preserve"> In </w:t>
      </w:r>
      <w:r w:rsidRPr="0067087F">
        <w:rPr>
          <w:rFonts w:ascii="Minion Pro" w:hAnsi="Minion Pro"/>
          <w:i/>
          <w:iCs/>
        </w:rPr>
        <w:t>Modern Language Quarterly</w:t>
      </w:r>
      <w:r w:rsidRPr="0067087F">
        <w:rPr>
          <w:rFonts w:ascii="Minion Pro" w:hAnsi="Minion Pro"/>
        </w:rPr>
        <w:t xml:space="preserve">, XXXIX, No. 2 (June 1978), 132-153. </w:t>
      </w:r>
    </w:p>
    <w:p w:rsidR="005379BA" w:rsidRPr="0067087F" w:rsidRDefault="005379BA" w:rsidP="005379BA">
      <w:pPr>
        <w:pStyle w:val="NormalWeb"/>
        <w:ind w:firstLine="432"/>
        <w:rPr>
          <w:rFonts w:ascii="Minion Pro" w:hAnsi="Minion Pro"/>
        </w:rPr>
      </w:pPr>
      <w:r w:rsidRPr="0067087F">
        <w:rPr>
          <w:rFonts w:ascii="Minion Pro" w:hAnsi="Minion Pro"/>
        </w:rPr>
        <w:t>Includes reference to the influence of Dante</w:t>
      </w:r>
      <w:r>
        <w:rPr>
          <w:rFonts w:ascii="Minion Pro" w:hAnsi="Minion Pro"/>
        </w:rPr>
        <w:t>’</w:t>
      </w:r>
      <w:r w:rsidRPr="0067087F">
        <w:rPr>
          <w:rFonts w:ascii="Minion Pro" w:hAnsi="Minion Pro"/>
        </w:rPr>
        <w:t>s inspirational relationship to Beatrice in an analysis of Yeats</w:t>
      </w:r>
      <w:r>
        <w:rPr>
          <w:rFonts w:ascii="Minion Pro" w:hAnsi="Minion Pro"/>
        </w:rPr>
        <w:t>’</w:t>
      </w:r>
      <w:r w:rsidRPr="0067087F">
        <w:rPr>
          <w:rFonts w:ascii="Minion Pro" w:hAnsi="Minion Pro"/>
        </w:rPr>
        <w:t xml:space="preserve">s struggle between his Hic and Ille, self and anti-self, while attempting to reconcile the mortal and immortal aspects of being as reflected in his poem, </w:t>
      </w:r>
      <w:r>
        <w:rPr>
          <w:rFonts w:ascii="Minion Pro" w:hAnsi="Minion Pro"/>
        </w:rPr>
        <w:t>‘</w:t>
      </w:r>
      <w:r w:rsidRPr="0067087F">
        <w:rPr>
          <w:rFonts w:ascii="Minion Pro" w:hAnsi="Minion Pro"/>
        </w:rPr>
        <w:t>Ego Dominus Tuus.</w:t>
      </w:r>
      <w:r>
        <w:rPr>
          <w:rFonts w:ascii="Minion Pro" w:hAnsi="Minion Pro"/>
        </w:rPr>
        <w:t>”‘</w:t>
      </w:r>
    </w:p>
    <w:p w:rsidR="00D1465D" w:rsidRPr="0094490B" w:rsidRDefault="00D1465D" w:rsidP="00D1465D">
      <w:pPr>
        <w:pStyle w:val="NormalWeb"/>
        <w:rPr>
          <w:rFonts w:ascii="Minion Pro" w:hAnsi="Minion Pro"/>
        </w:rPr>
      </w:pPr>
      <w:r w:rsidRPr="0094490B">
        <w:rPr>
          <w:rFonts w:ascii="Minion Pro" w:hAnsi="Minion Pro"/>
          <w:b/>
          <w:bCs/>
        </w:rPr>
        <w:t>Lobner, Corinna del Greco.</w:t>
      </w:r>
      <w:r w:rsidRPr="0094490B">
        <w:rPr>
          <w:rFonts w:ascii="Minion Pro" w:hAnsi="Minion Pro"/>
        </w:rPr>
        <w:t xml:space="preserve"> </w:t>
      </w:r>
      <w:r>
        <w:rPr>
          <w:rFonts w:ascii="Minion Pro" w:hAnsi="Minion Pro"/>
        </w:rPr>
        <w:t>“</w:t>
      </w:r>
      <w:r w:rsidRPr="0094490B">
        <w:rPr>
          <w:rFonts w:ascii="Minion Pro" w:hAnsi="Minion Pro"/>
        </w:rPr>
        <w:t>The Metaphysics of Brunetto</w:t>
      </w:r>
      <w:r>
        <w:rPr>
          <w:rFonts w:ascii="Minion Pro" w:hAnsi="Minion Pro"/>
        </w:rPr>
        <w:t>’</w:t>
      </w:r>
      <w:r w:rsidRPr="0094490B">
        <w:rPr>
          <w:rFonts w:ascii="Minion Pro" w:hAnsi="Minion Pro"/>
        </w:rPr>
        <w:t xml:space="preserve">s Basilisk in </w:t>
      </w:r>
      <w:r>
        <w:rPr>
          <w:rFonts w:ascii="Minion Pro" w:hAnsi="Minion Pro"/>
        </w:rPr>
        <w:t>‘</w:t>
      </w:r>
      <w:r w:rsidRPr="0094490B">
        <w:rPr>
          <w:rFonts w:ascii="Minion Pro" w:hAnsi="Minion Pro"/>
        </w:rPr>
        <w:t>Scylla and Charybdis.</w:t>
      </w:r>
      <w:r>
        <w:rPr>
          <w:rFonts w:ascii="Minion Pro" w:hAnsi="Minion Pro"/>
        </w:rPr>
        <w:t>”‘</w:t>
      </w:r>
      <w:r w:rsidRPr="0094490B">
        <w:rPr>
          <w:rFonts w:ascii="Minion Pro" w:hAnsi="Minion Pro"/>
        </w:rPr>
        <w:t xml:space="preserve"> In </w:t>
      </w:r>
      <w:r w:rsidRPr="0094490B">
        <w:rPr>
          <w:rFonts w:ascii="Minion Pro" w:hAnsi="Minion Pro"/>
          <w:i/>
          <w:iCs/>
        </w:rPr>
        <w:t>James Joyce Quarterly</w:t>
      </w:r>
      <w:r w:rsidRPr="0094490B">
        <w:rPr>
          <w:rFonts w:ascii="Minion Pro" w:hAnsi="Minion Pro"/>
        </w:rPr>
        <w:t xml:space="preserve">, XV (1978), 134-137. </w:t>
      </w:r>
    </w:p>
    <w:p w:rsidR="00D1465D" w:rsidRPr="0094490B" w:rsidRDefault="00D1465D" w:rsidP="00D1465D">
      <w:pPr>
        <w:pStyle w:val="NormalWeb"/>
        <w:ind w:firstLine="432"/>
        <w:rPr>
          <w:rFonts w:ascii="Minion Pro" w:hAnsi="Minion Pro"/>
        </w:rPr>
      </w:pPr>
      <w:r w:rsidRPr="0094490B">
        <w:rPr>
          <w:rFonts w:ascii="Minion Pro" w:hAnsi="Minion Pro"/>
        </w:rPr>
        <w:lastRenderedPageBreak/>
        <w:t>Contends that in borrowing the figure of the basilisk from Brunetto Latini</w:t>
      </w:r>
      <w:r>
        <w:rPr>
          <w:rFonts w:ascii="Minion Pro" w:hAnsi="Minion Pro"/>
        </w:rPr>
        <w:t>’</w:t>
      </w:r>
      <w:r w:rsidRPr="0094490B">
        <w:rPr>
          <w:rFonts w:ascii="Minion Pro" w:hAnsi="Minion Pro"/>
        </w:rPr>
        <w:t xml:space="preserve">s </w:t>
      </w:r>
      <w:r w:rsidR="0090613E">
        <w:rPr>
          <w:rFonts w:ascii="Minion Pro" w:hAnsi="Minion Pro"/>
          <w:i/>
          <w:iCs/>
        </w:rPr>
        <w:t>Li Livre dou tre</w:t>
      </w:r>
      <w:r w:rsidRPr="0094490B">
        <w:rPr>
          <w:rFonts w:ascii="Minion Pro" w:hAnsi="Minion Pro"/>
          <w:i/>
          <w:iCs/>
        </w:rPr>
        <w:t>sor</w:t>
      </w:r>
      <w:r w:rsidRPr="0094490B">
        <w:rPr>
          <w:rFonts w:ascii="Minion Pro" w:hAnsi="Minion Pro"/>
        </w:rPr>
        <w:t xml:space="preserve">, but adapted to his own peculiar manner, in </w:t>
      </w:r>
      <w:r>
        <w:rPr>
          <w:rFonts w:ascii="Minion Pro" w:hAnsi="Minion Pro"/>
        </w:rPr>
        <w:t>“</w:t>
      </w:r>
      <w:r w:rsidRPr="0094490B">
        <w:rPr>
          <w:rFonts w:ascii="Minion Pro" w:hAnsi="Minion Pro"/>
        </w:rPr>
        <w:t>Scylla and Charybdis,</w:t>
      </w:r>
      <w:r>
        <w:rPr>
          <w:rFonts w:ascii="Minion Pro" w:hAnsi="Minion Pro"/>
        </w:rPr>
        <w:t>”</w:t>
      </w:r>
      <w:r w:rsidRPr="0094490B">
        <w:rPr>
          <w:rFonts w:ascii="Minion Pro" w:hAnsi="Minion Pro"/>
        </w:rPr>
        <w:t xml:space="preserve"> Joyce sought to evince his skill with language in token of surpassing his teacher, viewed here in the context of the episode in </w:t>
      </w:r>
      <w:r w:rsidRPr="0094490B">
        <w:rPr>
          <w:rFonts w:ascii="Minion Pro" w:hAnsi="Minion Pro"/>
          <w:i/>
          <w:iCs/>
        </w:rPr>
        <w:t>Inferno</w:t>
      </w:r>
      <w:r w:rsidRPr="0094490B">
        <w:rPr>
          <w:rFonts w:ascii="Minion Pro" w:hAnsi="Minion Pro"/>
        </w:rPr>
        <w:t xml:space="preserve"> XV, thus following the example of Dante himself, whom he admired as his intellectual father.</w:t>
      </w:r>
    </w:p>
    <w:p w:rsidR="005379BA" w:rsidRPr="0067087F" w:rsidRDefault="005379BA" w:rsidP="005379BA">
      <w:pPr>
        <w:pStyle w:val="NormalWeb"/>
        <w:rPr>
          <w:rFonts w:ascii="Minion Pro" w:hAnsi="Minion Pro"/>
        </w:rPr>
      </w:pPr>
      <w:r w:rsidRPr="0067087F">
        <w:rPr>
          <w:rFonts w:ascii="Minion Pro" w:hAnsi="Minion Pro"/>
          <w:b/>
          <w:bCs/>
        </w:rPr>
        <w:t xml:space="preserve">Manca, Marie Antoinette. </w:t>
      </w:r>
      <w:r w:rsidRPr="0067087F">
        <w:rPr>
          <w:rFonts w:ascii="Minion Pro" w:hAnsi="Minion Pro"/>
          <w:i/>
          <w:iCs/>
        </w:rPr>
        <w:t>Harmony and the Poet: The Creative Ordering of Reality</w:t>
      </w:r>
      <w:r w:rsidRPr="0067087F">
        <w:rPr>
          <w:rFonts w:ascii="Minion Pro" w:hAnsi="Minion Pro"/>
        </w:rPr>
        <w:t xml:space="preserve">. The Hague, Paris, and New York: Mouton Publishers, 1978. 197 p. (De proprietatibus litterarum: Series maior, 4.) </w:t>
      </w:r>
    </w:p>
    <w:p w:rsidR="005379BA" w:rsidRPr="0067087F" w:rsidRDefault="005379BA" w:rsidP="005379BA">
      <w:pPr>
        <w:pStyle w:val="NormalWeb"/>
        <w:ind w:firstLine="432"/>
        <w:rPr>
          <w:rFonts w:ascii="Minion Pro" w:hAnsi="Minion Pro"/>
        </w:rPr>
      </w:pPr>
      <w:r w:rsidRPr="0067087F">
        <w:rPr>
          <w:rFonts w:ascii="Minion Pro" w:hAnsi="Minion Pro"/>
        </w:rPr>
        <w:t xml:space="preserve">Contains a chapter on Dante (pp. 31-70), treating a number of representative episodes in the three </w:t>
      </w:r>
      <w:r w:rsidRPr="0067087F">
        <w:rPr>
          <w:rFonts w:ascii="Minion Pro" w:hAnsi="Minion Pro"/>
          <w:i/>
          <w:iCs/>
        </w:rPr>
        <w:t>cantiche</w:t>
      </w:r>
      <w:r w:rsidRPr="0067087F">
        <w:rPr>
          <w:rFonts w:ascii="Minion Pro" w:hAnsi="Minion Pro"/>
        </w:rPr>
        <w:t xml:space="preserve"> of the </w:t>
      </w:r>
      <w:r w:rsidRPr="0067087F">
        <w:rPr>
          <w:rFonts w:ascii="Minion Pro" w:hAnsi="Minion Pro"/>
          <w:i/>
          <w:iCs/>
        </w:rPr>
        <w:t>Comedy</w:t>
      </w:r>
      <w:r w:rsidRPr="0067087F">
        <w:rPr>
          <w:rFonts w:ascii="Minion Pro" w:hAnsi="Minion Pro"/>
        </w:rPr>
        <w:t>, in which the poet is seen as seeking the complete reconciliation of opposites on a transcendental and mystical plane in a vision of absolute synthesis and unity. This is in the context of the book</w:t>
      </w:r>
      <w:r>
        <w:rPr>
          <w:rFonts w:ascii="Minion Pro" w:hAnsi="Minion Pro"/>
        </w:rPr>
        <w:t>’</w:t>
      </w:r>
      <w:r w:rsidRPr="0067087F">
        <w:rPr>
          <w:rFonts w:ascii="Minion Pro" w:hAnsi="Minion Pro"/>
        </w:rPr>
        <w:t xml:space="preserve">s general theme of </w:t>
      </w:r>
      <w:r>
        <w:rPr>
          <w:rFonts w:ascii="Minion Pro" w:hAnsi="Minion Pro"/>
        </w:rPr>
        <w:t>“</w:t>
      </w:r>
      <w:r w:rsidRPr="0067087F">
        <w:rPr>
          <w:rFonts w:ascii="Minion Pro" w:hAnsi="Minion Pro"/>
        </w:rPr>
        <w:t>harmony</w:t>
      </w:r>
      <w:r>
        <w:rPr>
          <w:rFonts w:ascii="Minion Pro" w:hAnsi="Minion Pro"/>
        </w:rPr>
        <w:t>”</w:t>
      </w:r>
      <w:r w:rsidRPr="0067087F">
        <w:rPr>
          <w:rFonts w:ascii="Minion Pro" w:hAnsi="Minion Pro"/>
        </w:rPr>
        <w:t xml:space="preserve"> examined in six poets </w:t>
      </w:r>
      <w:r>
        <w:rPr>
          <w:rFonts w:ascii="Minion Pro" w:hAnsi="Minion Pro"/>
        </w:rPr>
        <w:t>—</w:t>
      </w:r>
      <w:r w:rsidRPr="0067087F">
        <w:rPr>
          <w:rFonts w:ascii="Minion Pro" w:hAnsi="Minion Pro"/>
        </w:rPr>
        <w:t xml:space="preserve"> Dante, Shakespeare, Rimbaud, Walt Whitman, Rene Char, and Hart Crane </w:t>
      </w:r>
      <w:r>
        <w:rPr>
          <w:rFonts w:ascii="Minion Pro" w:hAnsi="Minion Pro"/>
        </w:rPr>
        <w:t>—</w:t>
      </w:r>
      <w:r w:rsidRPr="0067087F">
        <w:rPr>
          <w:rFonts w:ascii="Minion Pro" w:hAnsi="Minion Pro"/>
        </w:rPr>
        <w:t xml:space="preserve"> according to two basic modes of Harmony, the </w:t>
      </w:r>
      <w:r>
        <w:rPr>
          <w:rFonts w:ascii="Minion Pro" w:hAnsi="Minion Pro"/>
        </w:rPr>
        <w:t>“</w:t>
      </w:r>
      <w:r w:rsidRPr="0067087F">
        <w:rPr>
          <w:rFonts w:ascii="Minion Pro" w:hAnsi="Minion Pro"/>
        </w:rPr>
        <w:t>Platonic absolute mode and the Heraclitan relativistic mode</w:t>
      </w:r>
      <w:r>
        <w:rPr>
          <w:rFonts w:ascii="Minion Pro" w:hAnsi="Minion Pro"/>
        </w:rPr>
        <w:t>”</w:t>
      </w:r>
      <w:r w:rsidRPr="0067087F">
        <w:rPr>
          <w:rFonts w:ascii="Minion Pro" w:hAnsi="Minion Pro"/>
        </w:rPr>
        <w:t xml:space="preserve"> of considering reality. </w:t>
      </w:r>
      <w:r w:rsidRPr="0067087F">
        <w:rPr>
          <w:rFonts w:ascii="Minion Pro" w:hAnsi="Minion Pro"/>
          <w:i/>
          <w:iCs/>
        </w:rPr>
        <w:t>Contents:</w:t>
      </w:r>
      <w:r w:rsidRPr="0067087F">
        <w:rPr>
          <w:rFonts w:ascii="Minion Pro" w:hAnsi="Minion Pro"/>
        </w:rPr>
        <w:t xml:space="preserve"> Introduction: Remarks on Critical method; Part One: Chapter I. Harmony: The Two Major Modes; Part Two: II. Justice, Piety, and the Dantean Quest, III. The Endless Jar; Part Three: IV. Whitman</w:t>
      </w:r>
      <w:r>
        <w:rPr>
          <w:rFonts w:ascii="Minion Pro" w:hAnsi="Minion Pro"/>
        </w:rPr>
        <w:t>’</w:t>
      </w:r>
      <w:r w:rsidRPr="0067087F">
        <w:rPr>
          <w:rFonts w:ascii="Minion Pro" w:hAnsi="Minion Pro"/>
        </w:rPr>
        <w:t xml:space="preserve">s </w:t>
      </w:r>
      <w:r>
        <w:rPr>
          <w:rFonts w:ascii="Minion Pro" w:hAnsi="Minion Pro"/>
        </w:rPr>
        <w:t>“</w:t>
      </w:r>
      <w:r w:rsidRPr="0067087F">
        <w:rPr>
          <w:rFonts w:ascii="Minion Pro" w:hAnsi="Minion Pro"/>
        </w:rPr>
        <w:t>Fang</w:t>
      </w:r>
      <w:r>
        <w:rPr>
          <w:rFonts w:ascii="Minion Pro" w:hAnsi="Minion Pro"/>
        </w:rPr>
        <w:t>’</w:t>
      </w:r>
      <w:r w:rsidRPr="0067087F">
        <w:rPr>
          <w:rFonts w:ascii="Minion Pro" w:hAnsi="Minion Pro"/>
        </w:rPr>
        <w:t>d and Glittering One,</w:t>
      </w:r>
      <w:r>
        <w:rPr>
          <w:rFonts w:ascii="Minion Pro" w:hAnsi="Minion Pro"/>
        </w:rPr>
        <w:t>”</w:t>
      </w:r>
      <w:r w:rsidRPr="0067087F">
        <w:rPr>
          <w:rFonts w:ascii="Minion Pro" w:hAnsi="Minion Pro"/>
        </w:rPr>
        <w:t xml:space="preserve"> V. The Disinherited Quest: Arthur Rimbaud, VI. The Harmonious Vision of Song, VII. Hart Crane: </w:t>
      </w:r>
      <w:r w:rsidRPr="0067087F">
        <w:rPr>
          <w:rFonts w:ascii="Minion Pro" w:hAnsi="Minion Pro"/>
          <w:i/>
          <w:iCs/>
        </w:rPr>
        <w:t>The Bridge;</w:t>
      </w:r>
      <w:r w:rsidRPr="0067087F">
        <w:rPr>
          <w:rFonts w:ascii="Minion Pro" w:hAnsi="Minion Pro"/>
        </w:rPr>
        <w:t xml:space="preserve"> Selected Bibliography; Index. (For a review, see below, under </w:t>
      </w:r>
      <w:r w:rsidRPr="0067087F">
        <w:rPr>
          <w:rFonts w:ascii="Minion Pro" w:hAnsi="Minion Pro"/>
          <w:i/>
          <w:iCs/>
        </w:rPr>
        <w:t>Reviews</w:t>
      </w:r>
      <w:r w:rsidRPr="0067087F">
        <w:rPr>
          <w:rFonts w:ascii="Minion Pro" w:hAnsi="Minion Pro"/>
        </w:rPr>
        <w:t>.)</w:t>
      </w:r>
    </w:p>
    <w:p w:rsidR="003A2A59" w:rsidRPr="003B264D" w:rsidRDefault="003A2A59">
      <w:pPr>
        <w:pStyle w:val="NormalWeb"/>
        <w:rPr>
          <w:rFonts w:ascii="Minion Pro" w:hAnsi="Minion Pro"/>
        </w:rPr>
      </w:pPr>
      <w:r w:rsidRPr="003B264D">
        <w:rPr>
          <w:rFonts w:ascii="Minion Pro" w:hAnsi="Minion Pro"/>
          <w:b/>
          <w:bCs/>
        </w:rPr>
        <w:t>Mannocchi, Phyllis Frances.</w:t>
      </w:r>
      <w:r w:rsidRPr="003B264D">
        <w:rPr>
          <w:rFonts w:ascii="Minion Pro" w:hAnsi="Minion Pro"/>
        </w:rPr>
        <w:t xml:space="preserve"> </w:t>
      </w:r>
      <w:r w:rsidR="00D84B72">
        <w:rPr>
          <w:rFonts w:ascii="Minion Pro" w:hAnsi="Minion Pro"/>
        </w:rPr>
        <w:t>“</w:t>
      </w:r>
      <w:r w:rsidRPr="003B264D">
        <w:rPr>
          <w:rFonts w:ascii="Minion Pro" w:hAnsi="Minion Pro"/>
        </w:rPr>
        <w:t xml:space="preserve">Songs of Love for </w:t>
      </w:r>
      <w:r w:rsidRPr="003B264D">
        <w:rPr>
          <w:rFonts w:ascii="Minion Pro" w:hAnsi="Minion Pro"/>
          <w:i/>
          <w:iCs/>
        </w:rPr>
        <w:t>Midons</w:t>
      </w:r>
      <w:r w:rsidRPr="003B264D">
        <w:rPr>
          <w:rFonts w:ascii="Minion Pro" w:hAnsi="Minion Pro"/>
        </w:rPr>
        <w:t xml:space="preserve"> and </w:t>
      </w:r>
      <w:r w:rsidRPr="003B264D">
        <w:rPr>
          <w:rFonts w:ascii="Minion Pro" w:hAnsi="Minion Pro"/>
          <w:i/>
          <w:iCs/>
        </w:rPr>
        <w:t>Madonna</w:t>
      </w:r>
      <w:r w:rsidRPr="003B264D">
        <w:rPr>
          <w:rFonts w:ascii="Minion Pro" w:hAnsi="Minion Pro"/>
        </w:rPr>
        <w:t>: The Role of the Beloved in the Lyrics of Four Early Troubadours, Dante, and Petrarca.</w:t>
      </w:r>
      <w:r w:rsidR="00D84B72">
        <w:rPr>
          <w:rFonts w:ascii="Minion Pro" w:hAnsi="Minion Pro"/>
        </w:rPr>
        <w:t>”</w:t>
      </w:r>
      <w:r w:rsidRPr="003B264D">
        <w:rPr>
          <w:rFonts w:ascii="Minion Pro" w:hAnsi="Minion Pro"/>
        </w:rPr>
        <w:t xml:space="preserve"> In </w:t>
      </w:r>
      <w:r w:rsidRPr="003B264D">
        <w:rPr>
          <w:rFonts w:ascii="Minion Pro" w:hAnsi="Minion Pro"/>
          <w:i/>
          <w:iCs/>
        </w:rPr>
        <w:t>Dissertation Abstracts International</w:t>
      </w:r>
      <w:r w:rsidRPr="003B264D">
        <w:rPr>
          <w:rFonts w:ascii="Minion Pro" w:hAnsi="Minion Pro"/>
        </w:rPr>
        <w:t>, XXXIX</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2238A.  </w:t>
      </w:r>
    </w:p>
    <w:p w:rsidR="003A2A59" w:rsidRDefault="003A2A59" w:rsidP="00B236FB">
      <w:pPr>
        <w:pStyle w:val="NormalWeb"/>
        <w:ind w:firstLine="432"/>
        <w:rPr>
          <w:rFonts w:ascii="Minion Pro" w:hAnsi="Minion Pro"/>
        </w:rPr>
      </w:pPr>
      <w:r w:rsidRPr="003B264D">
        <w:rPr>
          <w:rFonts w:ascii="Minion Pro" w:hAnsi="Minion Pro"/>
        </w:rPr>
        <w:t>Doctoral dissertation, Columbia University, 1978. 307 p. (Includes an analysis of Beatrice</w:t>
      </w:r>
      <w:r w:rsidR="00D84B72">
        <w:rPr>
          <w:rFonts w:ascii="Minion Pro" w:hAnsi="Minion Pro"/>
        </w:rPr>
        <w:t>’</w:t>
      </w:r>
      <w:r w:rsidRPr="003B264D">
        <w:rPr>
          <w:rFonts w:ascii="Minion Pro" w:hAnsi="Minion Pro"/>
        </w:rPr>
        <w:t xml:space="preserve">s role in the three movements of love in the </w:t>
      </w:r>
      <w:r w:rsidRPr="003B264D">
        <w:rPr>
          <w:rFonts w:ascii="Minion Pro" w:hAnsi="Minion Pro"/>
          <w:i/>
          <w:iCs/>
        </w:rPr>
        <w:t>Vita Nuova</w:t>
      </w:r>
      <w:r w:rsidRPr="003B264D">
        <w:rPr>
          <w:rFonts w:ascii="Minion Pro" w:hAnsi="Minion Pro"/>
        </w:rPr>
        <w:t>.)</w:t>
      </w:r>
    </w:p>
    <w:p w:rsidR="003F7A62" w:rsidRPr="003E4486" w:rsidRDefault="003F7A62" w:rsidP="003F7A62">
      <w:pPr>
        <w:pStyle w:val="NormalWeb"/>
        <w:rPr>
          <w:rFonts w:ascii="Minion Pro" w:hAnsi="Minion Pro"/>
        </w:rPr>
      </w:pPr>
      <w:r w:rsidRPr="003E4486">
        <w:rPr>
          <w:rFonts w:ascii="Minion Pro" w:hAnsi="Minion Pro"/>
          <w:b/>
          <w:bCs/>
        </w:rPr>
        <w:t>Marchione, Sister Margherita.</w:t>
      </w:r>
      <w:r w:rsidRPr="003E4486">
        <w:rPr>
          <w:rFonts w:ascii="Minion Pro" w:hAnsi="Minion Pro"/>
        </w:rPr>
        <w:t xml:space="preserve"> </w:t>
      </w:r>
      <w:r>
        <w:rPr>
          <w:rFonts w:ascii="Minion Pro" w:hAnsi="Minion Pro"/>
        </w:rPr>
        <w:t>“</w:t>
      </w:r>
      <w:r w:rsidRPr="003E4486">
        <w:rPr>
          <w:rFonts w:ascii="Minion Pro" w:hAnsi="Minion Pro"/>
        </w:rPr>
        <w:t>Dante and the American Way.</w:t>
      </w:r>
      <w:r>
        <w:rPr>
          <w:rFonts w:ascii="Minion Pro" w:hAnsi="Minion Pro"/>
        </w:rPr>
        <w:t>”</w:t>
      </w:r>
      <w:r w:rsidRPr="003E4486">
        <w:rPr>
          <w:rFonts w:ascii="Minion Pro" w:hAnsi="Minion Pro"/>
        </w:rPr>
        <w:t xml:space="preserve"> In </w:t>
      </w:r>
      <w:r w:rsidRPr="003E4486">
        <w:rPr>
          <w:rFonts w:ascii="Minion Pro" w:hAnsi="Minion Pro"/>
          <w:i/>
          <w:iCs/>
        </w:rPr>
        <w:t>The Old Century and the New: Essays in Honor of Charles Angoff</w:t>
      </w:r>
      <w:r w:rsidRPr="003E4486">
        <w:rPr>
          <w:rFonts w:ascii="Minion Pro" w:hAnsi="Minion Pro"/>
        </w:rPr>
        <w:t xml:space="preserve">, edited by </w:t>
      </w:r>
      <w:r w:rsidRPr="003F7A62">
        <w:rPr>
          <w:rFonts w:ascii="Minion Pro" w:hAnsi="Minion Pro"/>
          <w:b/>
        </w:rPr>
        <w:t>Alfred Rosa</w:t>
      </w:r>
      <w:r w:rsidRPr="003E4486">
        <w:rPr>
          <w:rFonts w:ascii="Minion Pro" w:hAnsi="Minion Pro"/>
        </w:rPr>
        <w:t xml:space="preserve"> (Rutherford, Madison, Teaneck: Fairleigh Dickinson University Press; London: Associated University Presses, 1978), pp. 207-225. </w:t>
      </w:r>
    </w:p>
    <w:p w:rsidR="003F7A62" w:rsidRPr="003E4486" w:rsidRDefault="003F7A62" w:rsidP="003F7A62">
      <w:pPr>
        <w:pStyle w:val="NormalWeb"/>
        <w:ind w:firstLine="432"/>
        <w:rPr>
          <w:rFonts w:ascii="Minion Pro" w:hAnsi="Minion Pro"/>
        </w:rPr>
      </w:pPr>
      <w:r w:rsidRPr="003E4486">
        <w:rPr>
          <w:rFonts w:ascii="Minion Pro" w:hAnsi="Minion Pro"/>
        </w:rPr>
        <w:t xml:space="preserve">Observes that Dante, as evinced by his </w:t>
      </w:r>
      <w:r w:rsidRPr="003E4486">
        <w:rPr>
          <w:rFonts w:ascii="Minion Pro" w:hAnsi="Minion Pro"/>
          <w:i/>
          <w:iCs/>
        </w:rPr>
        <w:t>Commedia</w:t>
      </w:r>
      <w:r w:rsidRPr="003E4486">
        <w:rPr>
          <w:rFonts w:ascii="Minion Pro" w:hAnsi="Minion Pro"/>
        </w:rPr>
        <w:t xml:space="preserve"> and </w:t>
      </w:r>
      <w:r w:rsidRPr="003E4486">
        <w:rPr>
          <w:rFonts w:ascii="Minion Pro" w:hAnsi="Minion Pro"/>
          <w:i/>
          <w:iCs/>
        </w:rPr>
        <w:t>Monarchia</w:t>
      </w:r>
      <w:r w:rsidRPr="003E4486">
        <w:rPr>
          <w:rFonts w:ascii="Minion Pro" w:hAnsi="Minion Pro"/>
        </w:rPr>
        <w:t>, would have heartily subscribed to such ideals and principles as justice for all, the inalienable rights of the individual, respect for the dignity of the human person, and freedom, on which the spiritual fabric of America is based.</w:t>
      </w:r>
    </w:p>
    <w:p w:rsidR="003A2A59" w:rsidRPr="003B264D" w:rsidRDefault="003A2A59">
      <w:pPr>
        <w:pStyle w:val="NormalWeb"/>
        <w:rPr>
          <w:rFonts w:ascii="Minion Pro" w:hAnsi="Minion Pro"/>
        </w:rPr>
      </w:pPr>
      <w:r w:rsidRPr="003B264D">
        <w:rPr>
          <w:rFonts w:ascii="Minion Pro" w:hAnsi="Minion Pro"/>
          <w:b/>
          <w:bCs/>
        </w:rPr>
        <w:t>Martinez, Ronald Lorenson.</w:t>
      </w:r>
      <w:r w:rsidRPr="003B264D">
        <w:rPr>
          <w:rFonts w:ascii="Minion Pro" w:hAnsi="Minion Pro"/>
        </w:rPr>
        <w:t xml:space="preserve"> </w:t>
      </w:r>
      <w:r w:rsidR="00D84B72">
        <w:rPr>
          <w:rFonts w:ascii="Minion Pro" w:hAnsi="Minion Pro"/>
        </w:rPr>
        <w:t>“</w:t>
      </w:r>
      <w:r w:rsidRPr="003B264D">
        <w:rPr>
          <w:rFonts w:ascii="Minion Pro" w:hAnsi="Minion Pro"/>
        </w:rPr>
        <w:t>Dante, Statius, and the Earthly City.</w:t>
      </w:r>
      <w:r w:rsidR="00D84B72">
        <w:rPr>
          <w:rFonts w:ascii="Minion Pro" w:hAnsi="Minion Pro"/>
        </w:rPr>
        <w:t>’</w:t>
      </w:r>
      <w:r w:rsidRPr="003B264D">
        <w:rPr>
          <w:rFonts w:ascii="Minion Pro" w:hAnsi="Minion Pro"/>
        </w:rPr>
        <w:t xml:space="preserve"> In </w:t>
      </w:r>
      <w:r w:rsidRPr="003B264D">
        <w:rPr>
          <w:rFonts w:ascii="Minion Pro" w:hAnsi="Minion Pro"/>
          <w:i/>
          <w:iCs/>
        </w:rPr>
        <w:t>Dissertation Abstracts International</w:t>
      </w:r>
      <w:r w:rsidRPr="003B264D">
        <w:rPr>
          <w:rFonts w:ascii="Minion Pro" w:hAnsi="Minion Pro"/>
        </w:rPr>
        <w:t>, XXXVIII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6707A-6708A.  </w:t>
      </w:r>
    </w:p>
    <w:p w:rsidR="003A2A59" w:rsidRPr="003B264D" w:rsidRDefault="003A2A59" w:rsidP="00B236FB">
      <w:pPr>
        <w:pStyle w:val="NormalWeb"/>
        <w:ind w:firstLine="432"/>
        <w:rPr>
          <w:rFonts w:ascii="Minion Pro" w:hAnsi="Minion Pro"/>
        </w:rPr>
      </w:pPr>
      <w:r w:rsidRPr="003B264D">
        <w:rPr>
          <w:rFonts w:ascii="Minion Pro" w:hAnsi="Minion Pro"/>
        </w:rPr>
        <w:lastRenderedPageBreak/>
        <w:t>Doctoral dissertation, University of California, Santa Cruz, 1977. 410 p. (Examines Dante</w:t>
      </w:r>
      <w:r w:rsidR="00D84B72">
        <w:rPr>
          <w:rFonts w:ascii="Minion Pro" w:hAnsi="Minion Pro"/>
        </w:rPr>
        <w:t>’</w:t>
      </w:r>
      <w:r w:rsidRPr="003B264D">
        <w:rPr>
          <w:rFonts w:ascii="Minion Pro" w:hAnsi="Minion Pro"/>
        </w:rPr>
        <w:t xml:space="preserve">s concept of the earthly city as he applied it to the </w:t>
      </w:r>
      <w:r w:rsidRPr="003B264D">
        <w:rPr>
          <w:rFonts w:ascii="Minion Pro" w:hAnsi="Minion Pro"/>
          <w:i/>
          <w:iCs/>
        </w:rPr>
        <w:t>Thebaid</w:t>
      </w:r>
      <w:r w:rsidRPr="003B264D">
        <w:rPr>
          <w:rFonts w:ascii="Minion Pro" w:hAnsi="Minion Pro"/>
        </w:rPr>
        <w:t xml:space="preserve"> and the </w:t>
      </w:r>
      <w:r w:rsidRPr="003B264D">
        <w:rPr>
          <w:rFonts w:ascii="Minion Pro" w:hAnsi="Minion Pro"/>
          <w:i/>
          <w:iCs/>
        </w:rPr>
        <w:t>Inferno</w:t>
      </w:r>
      <w:r w:rsidRPr="003B264D">
        <w:rPr>
          <w:rFonts w:ascii="Minion Pro" w:hAnsi="Minion Pro"/>
        </w:rPr>
        <w:t xml:space="preserve"> as the key to his understanding of Statius</w:t>
      </w:r>
      <w:r w:rsidR="00D84B72">
        <w:rPr>
          <w:rFonts w:ascii="Minion Pro" w:hAnsi="Minion Pro"/>
        </w:rPr>
        <w:t>’</w:t>
      </w:r>
      <w:r w:rsidRPr="003B264D">
        <w:rPr>
          <w:rFonts w:ascii="Minion Pro" w:hAnsi="Minion Pro"/>
        </w:rPr>
        <w:t xml:space="preserve"> Christianity.)</w:t>
      </w:r>
    </w:p>
    <w:p w:rsidR="00805059" w:rsidRPr="0094490B" w:rsidRDefault="00805059" w:rsidP="00805059">
      <w:pPr>
        <w:pStyle w:val="NormalWeb"/>
        <w:rPr>
          <w:rFonts w:ascii="Minion Pro" w:hAnsi="Minion Pro"/>
        </w:rPr>
      </w:pPr>
      <w:r w:rsidRPr="0094490B">
        <w:rPr>
          <w:rFonts w:ascii="Minion Pro" w:hAnsi="Minion Pro"/>
          <w:b/>
          <w:bCs/>
          <w:lang w:val="de-DE"/>
        </w:rPr>
        <w:t>Milani, Virgil I.</w:t>
      </w:r>
      <w:r w:rsidRPr="0094490B">
        <w:rPr>
          <w:rFonts w:ascii="Minion Pro" w:hAnsi="Minion Pro"/>
          <w:lang w:val="de-DE"/>
        </w:rPr>
        <w:t xml:space="preserve"> </w:t>
      </w:r>
      <w:r>
        <w:rPr>
          <w:rFonts w:ascii="Minion Pro" w:hAnsi="Minion Pro"/>
          <w:lang w:val="de-DE"/>
        </w:rPr>
        <w:t>“</w:t>
      </w:r>
      <w:r w:rsidRPr="0094490B">
        <w:rPr>
          <w:rFonts w:ascii="Minion Pro" w:hAnsi="Minion Pro"/>
          <w:lang w:val="de-DE"/>
        </w:rPr>
        <w:t xml:space="preserve">An Anachronism in Dante’s </w:t>
      </w:r>
      <w:r w:rsidRPr="0094490B">
        <w:rPr>
          <w:rFonts w:ascii="Minion Pro" w:hAnsi="Minion Pro"/>
          <w:i/>
          <w:iCs/>
          <w:lang w:val="de-DE"/>
        </w:rPr>
        <w:t>Inferno</w:t>
      </w:r>
      <w:r w:rsidRPr="0094490B">
        <w:rPr>
          <w:rFonts w:ascii="Minion Pro" w:hAnsi="Minion Pro"/>
          <w:lang w:val="de-DE"/>
        </w:rPr>
        <w:t>.</w:t>
      </w:r>
      <w:r>
        <w:rPr>
          <w:rFonts w:ascii="Minion Pro" w:hAnsi="Minion Pro"/>
          <w:lang w:val="de-DE"/>
        </w:rPr>
        <w:t>”</w:t>
      </w:r>
      <w:r w:rsidRPr="0094490B">
        <w:rPr>
          <w:rFonts w:ascii="Minion Pro" w:hAnsi="Minion Pro"/>
          <w:lang w:val="de-DE"/>
        </w:rPr>
        <w:t xml:space="preserve"> </w:t>
      </w:r>
      <w:r w:rsidRPr="0094490B">
        <w:rPr>
          <w:rFonts w:ascii="Minion Pro" w:hAnsi="Minion Pro"/>
        </w:rPr>
        <w:t xml:space="preserve">In </w:t>
      </w:r>
      <w:r w:rsidRPr="0094490B">
        <w:rPr>
          <w:rFonts w:ascii="Minion Pro" w:hAnsi="Minion Pro"/>
          <w:i/>
          <w:iCs/>
        </w:rPr>
        <w:t>Linguistics</w:t>
      </w:r>
      <w:r w:rsidRPr="0094490B">
        <w:rPr>
          <w:rFonts w:ascii="Minion Pro" w:hAnsi="Minion Pro"/>
        </w:rPr>
        <w:t xml:space="preserve">, No. 203 (Jan. 1978), 51-53. </w:t>
      </w:r>
    </w:p>
    <w:p w:rsidR="00805059" w:rsidRPr="0094490B" w:rsidRDefault="00805059" w:rsidP="00805059">
      <w:pPr>
        <w:pStyle w:val="NormalWeb"/>
        <w:ind w:firstLine="432"/>
        <w:rPr>
          <w:rFonts w:ascii="Minion Pro" w:hAnsi="Minion Pro"/>
        </w:rPr>
      </w:pPr>
      <w:r w:rsidRPr="0094490B">
        <w:rPr>
          <w:rFonts w:ascii="Minion Pro" w:hAnsi="Minion Pro"/>
        </w:rPr>
        <w:t xml:space="preserve">Speculates on how Virgil might possibly have known the Lombard dialect attributed to him in </w:t>
      </w:r>
      <w:r w:rsidRPr="0094490B">
        <w:rPr>
          <w:rFonts w:ascii="Minion Pro" w:hAnsi="Minion Pro"/>
          <w:i/>
          <w:iCs/>
        </w:rPr>
        <w:t>Inferno</w:t>
      </w:r>
      <w:r w:rsidRPr="0094490B">
        <w:rPr>
          <w:rFonts w:ascii="Minion Pro" w:hAnsi="Minion Pro"/>
        </w:rPr>
        <w:t>, XXVII, 19-21, when Lombardy did not exist until six hundred years after his lifetime, and concludes that, given Dante</w:t>
      </w:r>
      <w:r>
        <w:rPr>
          <w:rFonts w:ascii="Minion Pro" w:hAnsi="Minion Pro"/>
        </w:rPr>
        <w:t>’</w:t>
      </w:r>
      <w:r w:rsidRPr="0094490B">
        <w:rPr>
          <w:rFonts w:ascii="Minion Pro" w:hAnsi="Minion Pro"/>
        </w:rPr>
        <w:t>s usual accuracy, such anachronisms belong to the realm of poetic license.</w:t>
      </w:r>
    </w:p>
    <w:p w:rsidR="003A2A59" w:rsidRPr="003B264D" w:rsidRDefault="003A2A59">
      <w:pPr>
        <w:pStyle w:val="NormalWeb"/>
        <w:rPr>
          <w:rFonts w:ascii="Minion Pro" w:hAnsi="Minion Pro"/>
        </w:rPr>
      </w:pPr>
      <w:r w:rsidRPr="003B264D">
        <w:rPr>
          <w:rFonts w:ascii="Minion Pro" w:hAnsi="Minion Pro"/>
          <w:b/>
          <w:bCs/>
          <w:lang w:val="it-IT"/>
        </w:rPr>
        <w:t>Moleta, Vincent.</w:t>
      </w:r>
      <w:r w:rsidRPr="003B264D">
        <w:rPr>
          <w:rFonts w:ascii="Minion Pro" w:hAnsi="Minion Pro"/>
          <w:lang w:val="it-IT"/>
        </w:rPr>
        <w:t xml:space="preserve"> </w:t>
      </w:r>
      <w:r w:rsidR="00D84B72">
        <w:rPr>
          <w:rFonts w:ascii="Minion Pro" w:hAnsi="Minion Pro"/>
          <w:lang w:val="it-IT"/>
        </w:rPr>
        <w:t>“</w:t>
      </w:r>
      <w:r w:rsidRPr="003B264D">
        <w:rPr>
          <w:rFonts w:ascii="Minion Pro" w:hAnsi="Minion Pro"/>
          <w:lang w:val="it-IT"/>
        </w:rPr>
        <w:t xml:space="preserve">The </w:t>
      </w:r>
      <w:r w:rsidRPr="003B264D">
        <w:rPr>
          <w:rFonts w:ascii="Minion Pro" w:hAnsi="Minion Pro"/>
          <w:i/>
          <w:iCs/>
          <w:lang w:val="it-IT"/>
        </w:rPr>
        <w:t>Vita Nuova</w:t>
      </w:r>
      <w:r w:rsidRPr="003B264D">
        <w:rPr>
          <w:rFonts w:ascii="Minion Pro" w:hAnsi="Minion Pro"/>
          <w:lang w:val="it-IT"/>
        </w:rPr>
        <w:t xml:space="preserve"> as a Lyric Narrative.</w:t>
      </w:r>
      <w:r w:rsidR="00D84B72">
        <w:rPr>
          <w:rFonts w:ascii="Minion Pro" w:hAnsi="Minion Pro"/>
          <w:lang w:val="it-IT"/>
        </w:rPr>
        <w:t>”</w:t>
      </w:r>
      <w:r w:rsidRPr="003B264D">
        <w:rPr>
          <w:rFonts w:ascii="Minion Pro" w:hAnsi="Minion Pro"/>
          <w:lang w:val="it-IT"/>
        </w:rPr>
        <w:t xml:space="preserve"> </w:t>
      </w:r>
      <w:r w:rsidRPr="003B264D">
        <w:rPr>
          <w:rFonts w:ascii="Minion Pro" w:hAnsi="Minion Pro"/>
        </w:rPr>
        <w:t xml:space="preserve">In </w:t>
      </w:r>
      <w:r w:rsidRPr="003B264D">
        <w:rPr>
          <w:rFonts w:ascii="Minion Pro" w:hAnsi="Minion Pro"/>
          <w:i/>
          <w:iCs/>
        </w:rPr>
        <w:t>Forum</w:t>
      </w:r>
      <w:r w:rsidRPr="003B264D">
        <w:rPr>
          <w:rFonts w:ascii="Minion Pro" w:hAnsi="Minion Pro"/>
        </w:rPr>
        <w:t xml:space="preserve"> </w:t>
      </w:r>
      <w:r w:rsidRPr="003B264D">
        <w:rPr>
          <w:rFonts w:ascii="Minion Pro" w:hAnsi="Minion Pro"/>
          <w:i/>
          <w:iCs/>
        </w:rPr>
        <w:t>Italicum</w:t>
      </w:r>
      <w:r w:rsidRPr="003B264D">
        <w:rPr>
          <w:rFonts w:ascii="Minion Pro" w:hAnsi="Minion Pro"/>
        </w:rPr>
        <w:t>, XII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369-390.  </w:t>
      </w:r>
    </w:p>
    <w:p w:rsidR="003A2A59" w:rsidRPr="003B264D" w:rsidRDefault="003A2A59" w:rsidP="00B236FB">
      <w:pPr>
        <w:pStyle w:val="NormalWeb"/>
        <w:ind w:firstLine="432"/>
        <w:rPr>
          <w:rFonts w:ascii="Minion Pro" w:hAnsi="Minion Pro"/>
        </w:rPr>
      </w:pPr>
      <w:r w:rsidRPr="003B264D">
        <w:rPr>
          <w:rFonts w:ascii="Minion Pro" w:hAnsi="Minion Pro"/>
        </w:rPr>
        <w:t xml:space="preserve">Reads the first seventeen chapters of the </w:t>
      </w:r>
      <w:r w:rsidRPr="003B264D">
        <w:rPr>
          <w:rFonts w:ascii="Minion Pro" w:hAnsi="Minion Pro"/>
          <w:i/>
          <w:iCs/>
        </w:rPr>
        <w:t>Vita Nuova</w:t>
      </w:r>
      <w:r w:rsidRPr="003B264D">
        <w:rPr>
          <w:rFonts w:ascii="Minion Pro" w:hAnsi="Minion Pro"/>
        </w:rPr>
        <w:t xml:space="preserve"> as the establishment by Dante of what had not been successfully achieved before: the linking of previously composed disparate lyrics into an organic narrative line, establishing an identity of poet/author and love persona. In so doing, Dante is seen to progress from the Provençalizing style acquired through Guittone d</w:t>
      </w:r>
      <w:r w:rsidR="00D84B72">
        <w:rPr>
          <w:rFonts w:ascii="Minion Pro" w:hAnsi="Minion Pro"/>
        </w:rPr>
        <w:t>’</w:t>
      </w:r>
      <w:r w:rsidRPr="003B264D">
        <w:rPr>
          <w:rFonts w:ascii="Minion Pro" w:hAnsi="Minion Pro"/>
        </w:rPr>
        <w:t xml:space="preserve">Arezzo to the tragic style of Guido Cavalcanti to the </w:t>
      </w:r>
      <w:r w:rsidR="00D84B72">
        <w:rPr>
          <w:rFonts w:ascii="Minion Pro" w:hAnsi="Minion Pro"/>
        </w:rPr>
        <w:t>“</w:t>
      </w:r>
      <w:r w:rsidRPr="003B264D">
        <w:rPr>
          <w:rFonts w:ascii="Minion Pro" w:hAnsi="Minion Pro"/>
        </w:rPr>
        <w:t>sweet new style</w:t>
      </w:r>
      <w:r w:rsidR="00D84B72">
        <w:rPr>
          <w:rFonts w:ascii="Minion Pro" w:hAnsi="Minion Pro"/>
        </w:rPr>
        <w:t>”</w:t>
      </w:r>
      <w:r w:rsidRPr="003B264D">
        <w:rPr>
          <w:rFonts w:ascii="Minion Pro" w:hAnsi="Minion Pro"/>
        </w:rPr>
        <w:t xml:space="preserve"> that was his own. Also, a progression is seen from the narrative line ordered upon the series of sonnets, rationalized and maintained by the prose passages, to an increasingly nobler lyric mode through the introduction of the ballata form and to the first canzone. Finally, the author suggests that Dante</w:t>
      </w:r>
      <w:r w:rsidR="00D84B72">
        <w:rPr>
          <w:rFonts w:ascii="Minion Pro" w:hAnsi="Minion Pro"/>
        </w:rPr>
        <w:t>’</w:t>
      </w:r>
      <w:r w:rsidRPr="003B264D">
        <w:rPr>
          <w:rFonts w:ascii="Minion Pro" w:hAnsi="Minion Pro"/>
        </w:rPr>
        <w:t xml:space="preserve">s mastery of biographical lyric narrative achieved in the </w:t>
      </w:r>
      <w:r w:rsidRPr="003B264D">
        <w:rPr>
          <w:rFonts w:ascii="Minion Pro" w:hAnsi="Minion Pro"/>
          <w:i/>
          <w:iCs/>
        </w:rPr>
        <w:t>Vita Nuova</w:t>
      </w:r>
      <w:r w:rsidRPr="003B264D">
        <w:rPr>
          <w:rFonts w:ascii="Minion Pro" w:hAnsi="Minion Pro"/>
        </w:rPr>
        <w:t xml:space="preserve"> may provide a better interpretation of the variously explained crux of </w:t>
      </w:r>
      <w:r w:rsidR="00D84B72">
        <w:rPr>
          <w:rFonts w:ascii="Minion Pro" w:hAnsi="Minion Pro"/>
        </w:rPr>
        <w:t>“</w:t>
      </w:r>
      <w:r w:rsidRPr="003B264D">
        <w:rPr>
          <w:rFonts w:ascii="Minion Pro" w:hAnsi="Minion Pro"/>
        </w:rPr>
        <w:t>I</w:t>
      </w:r>
      <w:r w:rsidR="00D84B72">
        <w:rPr>
          <w:rFonts w:ascii="Minion Pro" w:hAnsi="Minion Pro"/>
        </w:rPr>
        <w:t>’</w:t>
      </w:r>
      <w:r w:rsidRPr="003B264D">
        <w:rPr>
          <w:rFonts w:ascii="Minion Pro" w:hAnsi="Minion Pro"/>
        </w:rPr>
        <w:t xml:space="preserve"> mi son un...</w:t>
      </w:r>
      <w:r w:rsidR="00D84B72">
        <w:rPr>
          <w:rFonts w:ascii="Minion Pro" w:hAnsi="Minion Pro"/>
        </w:rPr>
        <w:t>”</w:t>
      </w:r>
      <w:r w:rsidRPr="003B264D">
        <w:rPr>
          <w:rFonts w:ascii="Minion Pro" w:hAnsi="Minion Pro"/>
        </w:rPr>
        <w:t xml:space="preserve"> in </w:t>
      </w:r>
      <w:r w:rsidRPr="003B264D">
        <w:rPr>
          <w:rFonts w:ascii="Minion Pro" w:hAnsi="Minion Pro"/>
          <w:i/>
          <w:iCs/>
        </w:rPr>
        <w:t>Purgatorio</w:t>
      </w:r>
      <w:r w:rsidRPr="003B264D">
        <w:rPr>
          <w:rFonts w:ascii="Minion Pro" w:hAnsi="Minion Pro"/>
        </w:rPr>
        <w:t xml:space="preserve"> XXIV, 49-54.</w:t>
      </w:r>
    </w:p>
    <w:p w:rsidR="004E7C39" w:rsidRDefault="004E7C39" w:rsidP="004E7C39">
      <w:pPr>
        <w:pStyle w:val="NormalWeb"/>
        <w:rPr>
          <w:rFonts w:ascii="Minion Pro" w:hAnsi="Minion Pro"/>
          <w:lang w:val="it-IT"/>
        </w:rPr>
      </w:pPr>
      <w:r>
        <w:rPr>
          <w:rFonts w:ascii="Minion Pro" w:hAnsi="Minion Pro"/>
          <w:b/>
          <w:bCs/>
        </w:rPr>
        <w:t>Montale, Eugenio.</w:t>
      </w:r>
      <w:r>
        <w:rPr>
          <w:rFonts w:ascii="Minion Pro" w:hAnsi="Minion Pro"/>
        </w:rPr>
        <w:t xml:space="preserve"> “Dante, Yesterday and Today.” </w:t>
      </w:r>
      <w:r>
        <w:rPr>
          <w:rFonts w:ascii="Minion Pro" w:hAnsi="Minion Pro"/>
          <w:lang w:val="it-IT"/>
        </w:rPr>
        <w:t xml:space="preserve">In </w:t>
      </w:r>
      <w:r>
        <w:rPr>
          <w:rFonts w:ascii="Minion Pro" w:hAnsi="Minion Pro"/>
          <w:i/>
          <w:iCs/>
          <w:lang w:val="it-IT"/>
        </w:rPr>
        <w:t>Canto</w:t>
      </w:r>
      <w:r>
        <w:rPr>
          <w:rFonts w:ascii="Minion Pro" w:hAnsi="Minion Pro"/>
          <w:lang w:val="it-IT"/>
        </w:rPr>
        <w:t xml:space="preserve">, II, No. 3 (Fall 1978), 75-94. </w:t>
      </w:r>
    </w:p>
    <w:p w:rsidR="004E7C39" w:rsidRDefault="004E7C39" w:rsidP="005A1812">
      <w:pPr>
        <w:pStyle w:val="NormalWeb"/>
        <w:ind w:firstLine="432"/>
        <w:rPr>
          <w:rFonts w:ascii="Minion Pro" w:hAnsi="Minion Pro"/>
        </w:rPr>
      </w:pPr>
      <w:r>
        <w:rPr>
          <w:rFonts w:ascii="Minion Pro" w:hAnsi="Minion Pro"/>
        </w:rPr>
        <w:t xml:space="preserve">Offers a comprehensive, thoughtful over-view of Dante and his works from the standpoint of a modern poet and, on the question of what Dante means for a poet of today, concludes that “the </w:t>
      </w:r>
      <w:r>
        <w:rPr>
          <w:rFonts w:ascii="Minion Pro" w:hAnsi="Minion Pro"/>
          <w:i/>
          <w:iCs/>
        </w:rPr>
        <w:t>Commedia</w:t>
      </w:r>
      <w:r>
        <w:rPr>
          <w:rFonts w:ascii="Minion Pro" w:hAnsi="Minion Pro"/>
        </w:rPr>
        <w:t xml:space="preserve"> will remain the last miracle of world poetry,” that, tempting as the notion continues to be, he can never be imitated successfully, especially now that the cultural and spiritual conditions have so changed in the world. Montale points out that, interestingly, the more distant Dante’s world becomes the greater our desire to know and understand him. (This address, translated here by Jonathan Galassi, was “delivered 24 April 1965 at the International Congress of Dante Studies held in Florence in honor of the 700th anniversary of Dante’s birth.”)</w:t>
      </w:r>
    </w:p>
    <w:p w:rsidR="003A2A59" w:rsidRPr="00CE6007" w:rsidRDefault="003A2A59">
      <w:pPr>
        <w:pStyle w:val="NormalWeb"/>
        <w:rPr>
          <w:rFonts w:ascii="Minion Pro" w:hAnsi="Minion Pro"/>
          <w:lang w:val="de-DE"/>
        </w:rPr>
      </w:pPr>
      <w:r w:rsidRPr="003B264D">
        <w:rPr>
          <w:rFonts w:ascii="Minion Pro" w:hAnsi="Minion Pro"/>
          <w:b/>
          <w:bCs/>
          <w:lang w:val="de-DE"/>
        </w:rPr>
        <w:t>Musa, Mark.</w:t>
      </w:r>
      <w:r w:rsidRPr="003B264D">
        <w:rPr>
          <w:rFonts w:ascii="Minion Pro" w:hAnsi="Minion Pro"/>
          <w:lang w:val="de-DE"/>
        </w:rPr>
        <w:t xml:space="preserve"> </w:t>
      </w:r>
      <w:r w:rsidR="00D84B72">
        <w:rPr>
          <w:rFonts w:ascii="Minion Pro" w:hAnsi="Minion Pro"/>
          <w:lang w:val="de-DE"/>
        </w:rPr>
        <w:t>“</w:t>
      </w:r>
      <w:r w:rsidRPr="003B264D">
        <w:rPr>
          <w:rFonts w:ascii="Minion Pro" w:hAnsi="Minion Pro"/>
          <w:lang w:val="de-DE"/>
        </w:rPr>
        <w:t>Virgil</w:t>
      </w:r>
      <w:r w:rsidR="00D84B72">
        <w:rPr>
          <w:rFonts w:ascii="Minion Pro" w:hAnsi="Minion Pro"/>
          <w:lang w:val="de-DE"/>
        </w:rPr>
        <w:t>’</w:t>
      </w:r>
      <w:r w:rsidRPr="003B264D">
        <w:rPr>
          <w:rFonts w:ascii="Minion Pro" w:hAnsi="Minion Pro"/>
          <w:lang w:val="de-DE"/>
        </w:rPr>
        <w:t>s Ulysses and Ulysses</w:t>
      </w:r>
      <w:r w:rsidR="00D84B72">
        <w:rPr>
          <w:rFonts w:ascii="Minion Pro" w:hAnsi="Minion Pro"/>
          <w:lang w:val="de-DE"/>
        </w:rPr>
        <w:t>’</w:t>
      </w:r>
      <w:r w:rsidRPr="003B264D">
        <w:rPr>
          <w:rFonts w:ascii="Minion Pro" w:hAnsi="Minion Pro"/>
          <w:lang w:val="de-DE"/>
        </w:rPr>
        <w:t xml:space="preserve"> Diomedes.</w:t>
      </w:r>
      <w:r w:rsidR="00D84B72">
        <w:rPr>
          <w:rFonts w:ascii="Minion Pro" w:hAnsi="Minion Pro"/>
          <w:lang w:val="de-DE"/>
        </w:rPr>
        <w:t>”</w:t>
      </w:r>
      <w:r w:rsidRPr="003B264D">
        <w:rPr>
          <w:rFonts w:ascii="Minion Pro" w:hAnsi="Minion Pro"/>
          <w:lang w:val="de-DE"/>
        </w:rPr>
        <w:t xml:space="preserve"> In </w:t>
      </w:r>
      <w:r w:rsidRPr="003B264D">
        <w:rPr>
          <w:rFonts w:ascii="Minion Pro" w:hAnsi="Minion Pro"/>
          <w:i/>
          <w:iCs/>
          <w:lang w:val="de-DE"/>
        </w:rPr>
        <w:t>Dante Studies</w:t>
      </w:r>
      <w:r w:rsidRPr="003B264D">
        <w:rPr>
          <w:rFonts w:ascii="Minion Pro" w:hAnsi="Minion Pro"/>
          <w:lang w:val="de-DE"/>
        </w:rPr>
        <w:t>, XCVI</w:t>
      </w:r>
      <w:r w:rsidR="00940963" w:rsidRPr="00CE6007">
        <w:rPr>
          <w:rFonts w:ascii="Minion Pro" w:hAnsi="Minion Pro"/>
          <w:lang w:val="de-DE"/>
        </w:rPr>
        <w:t xml:space="preserve"> (1978)</w:t>
      </w:r>
      <w:r w:rsidRPr="003B264D">
        <w:rPr>
          <w:rFonts w:ascii="Minion Pro" w:hAnsi="Minion Pro"/>
          <w:lang w:val="de-DE"/>
        </w:rPr>
        <w:t xml:space="preserve">, 187-194. </w:t>
      </w:r>
      <w:r w:rsidRPr="00CE6007">
        <w:rPr>
          <w:rFonts w:ascii="Minion Pro" w:hAnsi="Minion Pro"/>
          <w:lang w:val="de-DE"/>
        </w:rPr>
        <w:t xml:space="preserve"> </w:t>
      </w:r>
    </w:p>
    <w:p w:rsidR="003A2A59" w:rsidRPr="003B264D" w:rsidRDefault="003A2A59" w:rsidP="00B236FB">
      <w:pPr>
        <w:pStyle w:val="NormalWeb"/>
        <w:ind w:firstLine="432"/>
        <w:rPr>
          <w:rFonts w:ascii="Minion Pro" w:hAnsi="Minion Pro"/>
        </w:rPr>
      </w:pPr>
      <w:r w:rsidRPr="003B264D">
        <w:rPr>
          <w:rFonts w:ascii="Minion Pro" w:hAnsi="Minion Pro"/>
        </w:rPr>
        <w:t>Rejecting the usual interpretation of Virgil</w:t>
      </w:r>
      <w:r w:rsidR="00D84B72">
        <w:rPr>
          <w:rFonts w:ascii="Minion Pro" w:hAnsi="Minion Pro"/>
        </w:rPr>
        <w:t>’</w:t>
      </w:r>
      <w:r w:rsidRPr="003B264D">
        <w:rPr>
          <w:rFonts w:ascii="Minion Pro" w:hAnsi="Minion Pro"/>
        </w:rPr>
        <w:t xml:space="preserve">s insistence on speaking for Dante in </w:t>
      </w:r>
      <w:r w:rsidRPr="003B264D">
        <w:rPr>
          <w:rFonts w:ascii="Minion Pro" w:hAnsi="Minion Pro"/>
          <w:i/>
          <w:iCs/>
        </w:rPr>
        <w:t>Inferno</w:t>
      </w:r>
      <w:r w:rsidRPr="003B264D">
        <w:rPr>
          <w:rFonts w:ascii="Minion Pro" w:hAnsi="Minion Pro"/>
        </w:rPr>
        <w:t xml:space="preserve"> XXVI, the author recalls the merely pejorative treatment of Ulysses in the </w:t>
      </w:r>
      <w:r w:rsidRPr="003B264D">
        <w:rPr>
          <w:rFonts w:ascii="Minion Pro" w:hAnsi="Minion Pro"/>
          <w:i/>
          <w:iCs/>
        </w:rPr>
        <w:t>Aeneid</w:t>
      </w:r>
      <w:r w:rsidRPr="003B264D">
        <w:rPr>
          <w:rFonts w:ascii="Minion Pro" w:hAnsi="Minion Pro"/>
        </w:rPr>
        <w:t xml:space="preserve"> (the Greek hero is treated favorably in Statius</w:t>
      </w:r>
      <w:r w:rsidR="00D84B72">
        <w:rPr>
          <w:rFonts w:ascii="Minion Pro" w:hAnsi="Minion Pro"/>
        </w:rPr>
        <w:t>’</w:t>
      </w:r>
      <w:r w:rsidRPr="003B264D">
        <w:rPr>
          <w:rFonts w:ascii="Minion Pro" w:hAnsi="Minion Pro"/>
        </w:rPr>
        <w:t xml:space="preserve"> </w:t>
      </w:r>
      <w:r w:rsidRPr="003B264D">
        <w:rPr>
          <w:rFonts w:ascii="Minion Pro" w:hAnsi="Minion Pro"/>
          <w:i/>
          <w:iCs/>
        </w:rPr>
        <w:t>Achilleid</w:t>
      </w:r>
      <w:r w:rsidRPr="003B264D">
        <w:rPr>
          <w:rFonts w:ascii="Minion Pro" w:hAnsi="Minion Pro"/>
        </w:rPr>
        <w:t xml:space="preserve"> and Ovid</w:t>
      </w:r>
      <w:r w:rsidR="00D84B72">
        <w:rPr>
          <w:rFonts w:ascii="Minion Pro" w:hAnsi="Minion Pro"/>
        </w:rPr>
        <w:t>’</w:t>
      </w:r>
      <w:r w:rsidRPr="003B264D">
        <w:rPr>
          <w:rFonts w:ascii="Minion Pro" w:hAnsi="Minion Pro"/>
        </w:rPr>
        <w:t xml:space="preserve">s </w:t>
      </w:r>
      <w:r w:rsidRPr="003B264D">
        <w:rPr>
          <w:rFonts w:ascii="Minion Pro" w:hAnsi="Minion Pro"/>
          <w:i/>
          <w:iCs/>
        </w:rPr>
        <w:t>Metamorphoses</w:t>
      </w:r>
      <w:r w:rsidRPr="003B264D">
        <w:rPr>
          <w:rFonts w:ascii="Minion Pro" w:hAnsi="Minion Pro"/>
        </w:rPr>
        <w:t xml:space="preserve">, both known to Dante) and </w:t>
      </w:r>
      <w:r w:rsidRPr="003B264D">
        <w:rPr>
          <w:rFonts w:ascii="Minion Pro" w:hAnsi="Minion Pro"/>
        </w:rPr>
        <w:lastRenderedPageBreak/>
        <w:t>denies any mindreading by Virgil concerning the Pilgrim</w:t>
      </w:r>
      <w:r w:rsidR="00D84B72">
        <w:rPr>
          <w:rFonts w:ascii="Minion Pro" w:hAnsi="Minion Pro"/>
        </w:rPr>
        <w:t>’</w:t>
      </w:r>
      <w:r w:rsidRPr="003B264D">
        <w:rPr>
          <w:rFonts w:ascii="Minion Pro" w:hAnsi="Minion Pro"/>
        </w:rPr>
        <w:t>s specific question for Ulysses rather, he construes Virgil</w:t>
      </w:r>
      <w:r w:rsidR="00D84B72">
        <w:rPr>
          <w:rFonts w:ascii="Minion Pro" w:hAnsi="Minion Pro"/>
        </w:rPr>
        <w:t>’</w:t>
      </w:r>
      <w:r w:rsidRPr="003B264D">
        <w:rPr>
          <w:rFonts w:ascii="Minion Pro" w:hAnsi="Minion Pro"/>
        </w:rPr>
        <w:t>s action as an attempt to dictate the theme of Ulysses</w:t>
      </w:r>
      <w:r w:rsidR="00D84B72">
        <w:rPr>
          <w:rFonts w:ascii="Minion Pro" w:hAnsi="Minion Pro"/>
        </w:rPr>
        <w:t>’</w:t>
      </w:r>
      <w:r w:rsidRPr="003B264D">
        <w:rPr>
          <w:rFonts w:ascii="Minion Pro" w:hAnsi="Minion Pro"/>
        </w:rPr>
        <w:t xml:space="preserve"> words. In addition, the canto</w:t>
      </w:r>
      <w:r w:rsidR="00D84B72">
        <w:rPr>
          <w:rFonts w:ascii="Minion Pro" w:hAnsi="Minion Pro"/>
        </w:rPr>
        <w:t>’</w:t>
      </w:r>
      <w:r w:rsidRPr="003B264D">
        <w:rPr>
          <w:rFonts w:ascii="Minion Pro" w:hAnsi="Minion Pro"/>
        </w:rPr>
        <w:t>s indirect references to the unseen Diomedes indicate that he was present on Ulysses</w:t>
      </w:r>
      <w:r w:rsidR="00D84B72">
        <w:rPr>
          <w:rFonts w:ascii="Minion Pro" w:hAnsi="Minion Pro"/>
        </w:rPr>
        <w:t>’</w:t>
      </w:r>
      <w:r w:rsidRPr="003B264D">
        <w:rPr>
          <w:rFonts w:ascii="Minion Pro" w:hAnsi="Minion Pro"/>
        </w:rPr>
        <w:t xml:space="preserve"> last voyage and is now listening to Ulysses</w:t>
      </w:r>
      <w:r w:rsidR="00D84B72">
        <w:rPr>
          <w:rFonts w:ascii="Minion Pro" w:hAnsi="Minion Pro"/>
        </w:rPr>
        <w:t>’</w:t>
      </w:r>
      <w:r w:rsidRPr="003B264D">
        <w:rPr>
          <w:rFonts w:ascii="Minion Pro" w:hAnsi="Minion Pro"/>
        </w:rPr>
        <w:t xml:space="preserve"> account and remembering and re-living that fatal end, thus providing further enrichment to the episode as presented by Dante here. </w:t>
      </w:r>
    </w:p>
    <w:p w:rsidR="00B64A58" w:rsidRPr="0094490B" w:rsidRDefault="00B64A58" w:rsidP="00B64A58">
      <w:pPr>
        <w:pStyle w:val="NormalWeb"/>
        <w:rPr>
          <w:rFonts w:ascii="Minion Pro" w:hAnsi="Minion Pro"/>
        </w:rPr>
      </w:pPr>
      <w:r w:rsidRPr="0094490B">
        <w:rPr>
          <w:rFonts w:ascii="Minion Pro" w:hAnsi="Minion Pro"/>
          <w:b/>
          <w:bCs/>
        </w:rPr>
        <w:t>Mussetter, Sally A.</w:t>
      </w:r>
      <w:r w:rsidRPr="0094490B">
        <w:rPr>
          <w:rFonts w:ascii="Minion Pro" w:hAnsi="Minion Pro"/>
        </w:rPr>
        <w:t xml:space="preserve"> </w:t>
      </w:r>
      <w:r>
        <w:rPr>
          <w:rFonts w:ascii="Minion Pro" w:hAnsi="Minion Pro"/>
        </w:rPr>
        <w:t>“</w:t>
      </w:r>
      <w:r w:rsidRPr="0094490B">
        <w:rPr>
          <w:rFonts w:ascii="Minion Pro" w:hAnsi="Minion Pro"/>
          <w:i/>
          <w:iCs/>
        </w:rPr>
        <w:t>Inferno</w:t>
      </w:r>
      <w:r w:rsidRPr="0094490B">
        <w:rPr>
          <w:rFonts w:ascii="Minion Pro" w:hAnsi="Minion Pro"/>
        </w:rPr>
        <w:t xml:space="preserve"> XXX: Dante</w:t>
      </w:r>
      <w:r>
        <w:rPr>
          <w:rFonts w:ascii="Minion Pro" w:hAnsi="Minion Pro"/>
        </w:rPr>
        <w:t>’</w:t>
      </w:r>
      <w:r w:rsidRPr="0094490B">
        <w:rPr>
          <w:rFonts w:ascii="Minion Pro" w:hAnsi="Minion Pro"/>
        </w:rPr>
        <w:t>s Counterfeit Adam.</w:t>
      </w:r>
      <w:r>
        <w:rPr>
          <w:rFonts w:ascii="Minion Pro" w:hAnsi="Minion Pro"/>
        </w:rPr>
        <w:t>”</w:t>
      </w:r>
      <w:r w:rsidRPr="0094490B">
        <w:rPr>
          <w:rFonts w:ascii="Minion Pro" w:hAnsi="Minion Pro"/>
        </w:rPr>
        <w:t xml:space="preserve"> In </w:t>
      </w:r>
      <w:r w:rsidRPr="0094490B">
        <w:rPr>
          <w:rFonts w:ascii="Minion Pro" w:hAnsi="Minion Pro"/>
          <w:i/>
          <w:iCs/>
        </w:rPr>
        <w:t>Traditio</w:t>
      </w:r>
      <w:r w:rsidRPr="0094490B">
        <w:rPr>
          <w:rFonts w:ascii="Minion Pro" w:hAnsi="Minion Pro"/>
        </w:rPr>
        <w:t xml:space="preserve">, XXXIV (1978), 427-435. </w:t>
      </w:r>
    </w:p>
    <w:p w:rsidR="00B64A58" w:rsidRPr="0094490B" w:rsidRDefault="00B64A58" w:rsidP="00B64A58">
      <w:pPr>
        <w:pStyle w:val="NormalWeb"/>
        <w:ind w:firstLine="432"/>
        <w:rPr>
          <w:rFonts w:ascii="Minion Pro" w:hAnsi="Minion Pro"/>
        </w:rPr>
      </w:pPr>
      <w:r w:rsidRPr="0094490B">
        <w:rPr>
          <w:rFonts w:ascii="Minion Pro" w:hAnsi="Minion Pro"/>
        </w:rPr>
        <w:t>Construes the figure of Master Adam, beyond his identification with Adam of Brescia, as an analogue of the Old Adam, devoid of spirituality, unredeemed, and nostalgic for the Edenic paradise from which he has fallen</w:t>
      </w:r>
      <w:r>
        <w:rPr>
          <w:rFonts w:ascii="Minion Pro" w:hAnsi="Minion Pro"/>
        </w:rPr>
        <w:t>—</w:t>
      </w:r>
      <w:r w:rsidRPr="0094490B">
        <w:rPr>
          <w:rFonts w:ascii="Minion Pro" w:hAnsi="Minion Pro"/>
        </w:rPr>
        <w:t>an interpretation sustained by Dante</w:t>
      </w:r>
      <w:r>
        <w:rPr>
          <w:rFonts w:ascii="Minion Pro" w:hAnsi="Minion Pro"/>
        </w:rPr>
        <w:t>’</w:t>
      </w:r>
      <w:r w:rsidRPr="0094490B">
        <w:rPr>
          <w:rFonts w:ascii="Minion Pro" w:hAnsi="Minion Pro"/>
        </w:rPr>
        <w:t>s complex contrasting of the literal and the spiritual reading of signs. In his spiritual blindness, for example, Master Adam can only harp on water in its physicality rather than as a spiritual sign, and he himself has physically assumed the hydroptic shape of the alembic, instrument of the falsifying alchemist</w:t>
      </w:r>
      <w:r>
        <w:rPr>
          <w:rFonts w:ascii="Minion Pro" w:hAnsi="Minion Pro"/>
        </w:rPr>
        <w:t>’</w:t>
      </w:r>
      <w:r w:rsidRPr="0094490B">
        <w:rPr>
          <w:rFonts w:ascii="Minion Pro" w:hAnsi="Minion Pro"/>
        </w:rPr>
        <w:t>s art. Even his falsifying of the coinage represents a perversion of the coin as God</w:t>
      </w:r>
      <w:r>
        <w:rPr>
          <w:rFonts w:ascii="Minion Pro" w:hAnsi="Minion Pro"/>
        </w:rPr>
        <w:t>’</w:t>
      </w:r>
      <w:r w:rsidRPr="0094490B">
        <w:rPr>
          <w:rFonts w:ascii="Minion Pro" w:hAnsi="Minion Pro"/>
        </w:rPr>
        <w:t xml:space="preserve">s traditional sign of the soul to be redeemed, while the three carats of dross that Adam added to the symbolic coin suggest a trinitarian violation of the Father, Son, and Holy Ghost </w:t>
      </w:r>
      <w:r>
        <w:rPr>
          <w:rFonts w:ascii="Minion Pro" w:hAnsi="Minion Pro"/>
        </w:rPr>
        <w:t>“</w:t>
      </w:r>
      <w:r w:rsidRPr="0094490B">
        <w:rPr>
          <w:rFonts w:ascii="Minion Pro" w:hAnsi="Minion Pro"/>
        </w:rPr>
        <w:t>reflected in the soul of man as the created image reflects its Exemplar.</w:t>
      </w:r>
      <w:r>
        <w:rPr>
          <w:rFonts w:ascii="Minion Pro" w:hAnsi="Minion Pro"/>
        </w:rPr>
        <w:t>”</w:t>
      </w:r>
    </w:p>
    <w:p w:rsidR="003A2A59" w:rsidRPr="003B264D" w:rsidRDefault="003A2A59">
      <w:pPr>
        <w:pStyle w:val="NormalWeb"/>
        <w:rPr>
          <w:rFonts w:ascii="Minion Pro" w:hAnsi="Minion Pro"/>
        </w:rPr>
      </w:pPr>
      <w:r w:rsidRPr="003B264D">
        <w:rPr>
          <w:rFonts w:ascii="Minion Pro" w:hAnsi="Minion Pro"/>
          <w:b/>
          <w:bCs/>
        </w:rPr>
        <w:t>Nemerov, Howard.</w:t>
      </w:r>
      <w:r w:rsidRPr="003B264D">
        <w:rPr>
          <w:rFonts w:ascii="Minion Pro" w:hAnsi="Minion Pro"/>
        </w:rPr>
        <w:t xml:space="preserve"> </w:t>
      </w:r>
      <w:r w:rsidRPr="003B264D">
        <w:rPr>
          <w:rFonts w:ascii="Minion Pro" w:hAnsi="Minion Pro"/>
          <w:i/>
          <w:iCs/>
        </w:rPr>
        <w:t>Figures of Thought: Speculations on the Meaning of Poetry and Other Essays</w:t>
      </w:r>
      <w:r w:rsidRPr="003B264D">
        <w:rPr>
          <w:rFonts w:ascii="Minion Pro" w:hAnsi="Minion Pro"/>
        </w:rPr>
        <w:t>. Boston: David R. Godine, Publisher</w:t>
      </w:r>
      <w:r w:rsidR="00B236FB">
        <w:rPr>
          <w:rFonts w:ascii="Minion Pro" w:hAnsi="Minion Pro"/>
        </w:rPr>
        <w:t xml:space="preserve">, </w:t>
      </w:r>
      <w:r w:rsidR="00B236FB" w:rsidRPr="003B264D">
        <w:rPr>
          <w:rFonts w:ascii="Minion Pro" w:hAnsi="Minion Pro"/>
        </w:rPr>
        <w:t>1978</w:t>
      </w:r>
      <w:r w:rsidRPr="003B264D">
        <w:rPr>
          <w:rFonts w:ascii="Minion Pro" w:hAnsi="Minion Pro"/>
        </w:rPr>
        <w:t xml:space="preserve">. 198 p. illus.  </w:t>
      </w:r>
    </w:p>
    <w:p w:rsidR="003A2A59" w:rsidRPr="003B264D" w:rsidRDefault="003A2A59" w:rsidP="00B236FB">
      <w:pPr>
        <w:pStyle w:val="NormalWeb"/>
        <w:ind w:firstLine="432"/>
        <w:rPr>
          <w:rFonts w:ascii="Minion Pro" w:hAnsi="Minion Pro"/>
        </w:rPr>
      </w:pPr>
      <w:r w:rsidRPr="003B264D">
        <w:rPr>
          <w:rFonts w:ascii="Minion Pro" w:hAnsi="Minion Pro"/>
        </w:rPr>
        <w:t xml:space="preserve">Contains an essay on </w:t>
      </w:r>
      <w:r w:rsidR="00D84B72">
        <w:rPr>
          <w:rFonts w:ascii="Minion Pro" w:hAnsi="Minion Pro"/>
        </w:rPr>
        <w:t>“</w:t>
      </w:r>
      <w:r w:rsidRPr="003B264D">
        <w:rPr>
          <w:rFonts w:ascii="Minion Pro" w:hAnsi="Minion Pro"/>
        </w:rPr>
        <w:t>The Dream of Dante</w:t>
      </w:r>
      <w:r w:rsidR="00D84B72">
        <w:rPr>
          <w:rFonts w:ascii="Minion Pro" w:hAnsi="Minion Pro"/>
        </w:rPr>
        <w:t>”</w:t>
      </w:r>
      <w:r w:rsidRPr="003B264D">
        <w:rPr>
          <w:rFonts w:ascii="Minion Pro" w:hAnsi="Minion Pro"/>
        </w:rPr>
        <w:t xml:space="preserve"> (pp. 71-84), reprinted from Prose, No. 9(1974), 113-133. (</w:t>
      </w:r>
      <w:r w:rsidRPr="003B264D">
        <w:rPr>
          <w:rFonts w:ascii="Minion Pro" w:hAnsi="Minion Pro"/>
          <w:i/>
          <w:iCs/>
        </w:rPr>
        <w:t>See Dante Studies</w:t>
      </w:r>
      <w:r w:rsidRPr="003B264D">
        <w:rPr>
          <w:rFonts w:ascii="Minion Pro" w:hAnsi="Minion Pro"/>
        </w:rPr>
        <w:t xml:space="preserve">, XCV, 185.) For a review, see below, under </w:t>
      </w:r>
      <w:r w:rsidRPr="003B264D">
        <w:rPr>
          <w:rFonts w:ascii="Minion Pro" w:hAnsi="Minion Pro"/>
          <w:i/>
          <w:iCs/>
        </w:rPr>
        <w:t>Reviews</w:t>
      </w:r>
      <w:r w:rsidRPr="003B264D">
        <w:rPr>
          <w:rFonts w:ascii="Minion Pro" w:hAnsi="Minion Pro"/>
        </w:rPr>
        <w:t xml:space="preserve">. </w:t>
      </w:r>
    </w:p>
    <w:p w:rsidR="003A2A59" w:rsidRPr="003B264D" w:rsidRDefault="003A2A59">
      <w:pPr>
        <w:pStyle w:val="NormalWeb"/>
        <w:rPr>
          <w:rFonts w:ascii="Minion Pro" w:hAnsi="Minion Pro"/>
        </w:rPr>
      </w:pPr>
      <w:r w:rsidRPr="003B264D">
        <w:rPr>
          <w:rFonts w:ascii="Minion Pro" w:hAnsi="Minion Pro"/>
          <w:b/>
          <w:bCs/>
        </w:rPr>
        <w:t>Nevin, Thomas.</w:t>
      </w:r>
      <w:r w:rsidRPr="003B264D">
        <w:rPr>
          <w:rFonts w:ascii="Minion Pro" w:hAnsi="Minion Pro"/>
        </w:rPr>
        <w:t xml:space="preserve"> </w:t>
      </w:r>
      <w:r w:rsidR="00D84B72">
        <w:rPr>
          <w:rFonts w:ascii="Minion Pro" w:hAnsi="Minion Pro"/>
        </w:rPr>
        <w:t>“</w:t>
      </w:r>
      <w:r w:rsidRPr="003B264D">
        <w:rPr>
          <w:rFonts w:ascii="Minion Pro" w:hAnsi="Minion Pro"/>
        </w:rPr>
        <w:t>Ser Brunetto</w:t>
      </w:r>
      <w:r w:rsidR="00D84B72">
        <w:rPr>
          <w:rFonts w:ascii="Minion Pro" w:hAnsi="Minion Pro"/>
        </w:rPr>
        <w:t>’</w:t>
      </w:r>
      <w:r w:rsidRPr="003B264D">
        <w:rPr>
          <w:rFonts w:ascii="Minion Pro" w:hAnsi="Minion Pro"/>
        </w:rPr>
        <w:t xml:space="preserve">s Immortality: </w:t>
      </w:r>
      <w:r w:rsidRPr="003B264D">
        <w:rPr>
          <w:rFonts w:ascii="Minion Pro" w:hAnsi="Minion Pro"/>
          <w:i/>
          <w:iCs/>
        </w:rPr>
        <w:t>Inferno</w:t>
      </w:r>
      <w:r w:rsidRPr="003B264D">
        <w:rPr>
          <w:rFonts w:ascii="Minion Pro" w:hAnsi="Minion Pro"/>
        </w:rPr>
        <w:t xml:space="preserve"> XV.</w:t>
      </w:r>
      <w:r w:rsidR="00D84B72">
        <w:rPr>
          <w:rFonts w:ascii="Minion Pro" w:hAnsi="Minion Pro"/>
        </w:rPr>
        <w:t>”</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21-37.  </w:t>
      </w:r>
    </w:p>
    <w:p w:rsidR="003A2A59" w:rsidRPr="003B264D" w:rsidRDefault="003A2A59" w:rsidP="0029013B">
      <w:pPr>
        <w:pStyle w:val="NormalWeb"/>
        <w:ind w:firstLine="432"/>
        <w:rPr>
          <w:rFonts w:ascii="Minion Pro" w:hAnsi="Minion Pro"/>
        </w:rPr>
      </w:pPr>
      <w:r w:rsidRPr="003B264D">
        <w:rPr>
          <w:rFonts w:ascii="Minion Pro" w:hAnsi="Minion Pro"/>
        </w:rPr>
        <w:t>Examines the significance of the Brunetto episode, focusing on the character of the bond between former master and student Dante and the latter</w:t>
      </w:r>
      <w:r w:rsidR="00D84B72">
        <w:rPr>
          <w:rFonts w:ascii="Minion Pro" w:hAnsi="Minion Pro"/>
        </w:rPr>
        <w:t>’</w:t>
      </w:r>
      <w:r w:rsidRPr="003B264D">
        <w:rPr>
          <w:rFonts w:ascii="Minion Pro" w:hAnsi="Minion Pro"/>
        </w:rPr>
        <w:t>s debt to Brunetto in relation to Brunetto</w:t>
      </w:r>
      <w:r w:rsidR="00D84B72">
        <w:rPr>
          <w:rFonts w:ascii="Minion Pro" w:hAnsi="Minion Pro"/>
        </w:rPr>
        <w:t>’</w:t>
      </w:r>
      <w:r w:rsidRPr="003B264D">
        <w:rPr>
          <w:rFonts w:ascii="Minion Pro" w:hAnsi="Minion Pro"/>
        </w:rPr>
        <w:t>s damnation to the seventh circle. Building upon André Pézard</w:t>
      </w:r>
      <w:r w:rsidR="00D84B72">
        <w:rPr>
          <w:rFonts w:ascii="Minion Pro" w:hAnsi="Minion Pro"/>
        </w:rPr>
        <w:t>’</w:t>
      </w:r>
      <w:r w:rsidRPr="003B264D">
        <w:rPr>
          <w:rFonts w:ascii="Minion Pro" w:hAnsi="Minion Pro"/>
        </w:rPr>
        <w:t>s thesis that Brunetto</w:t>
      </w:r>
      <w:r w:rsidR="00D84B72">
        <w:rPr>
          <w:rFonts w:ascii="Minion Pro" w:hAnsi="Minion Pro"/>
        </w:rPr>
        <w:t>’</w:t>
      </w:r>
      <w:r w:rsidRPr="003B264D">
        <w:rPr>
          <w:rFonts w:ascii="Minion Pro" w:hAnsi="Minion Pro"/>
        </w:rPr>
        <w:t>s sin against nature is to be taken figuratively, the author contends that in his works Dante</w:t>
      </w:r>
      <w:r w:rsidR="00D84B72">
        <w:rPr>
          <w:rFonts w:ascii="Minion Pro" w:hAnsi="Minion Pro"/>
        </w:rPr>
        <w:t>’</w:t>
      </w:r>
      <w:r w:rsidRPr="003B264D">
        <w:rPr>
          <w:rFonts w:ascii="Minion Pro" w:hAnsi="Minion Pro"/>
        </w:rPr>
        <w:t>s old teacher manifests a vision limited to philosophical allegory and lacks the eschatalogical imperative of his Christian faith. Lacking in Spiritual vision and guilty of cupidity, his will could never be consonant with the will of God. His condition is set in relief by Dante</w:t>
      </w:r>
      <w:r w:rsidR="00D84B72">
        <w:rPr>
          <w:rFonts w:ascii="Minion Pro" w:hAnsi="Minion Pro"/>
        </w:rPr>
        <w:t>’</w:t>
      </w:r>
      <w:r w:rsidRPr="003B264D">
        <w:rPr>
          <w:rFonts w:ascii="Minion Pro" w:hAnsi="Minion Pro"/>
        </w:rPr>
        <w:t xml:space="preserve">s own confession of errancy in </w:t>
      </w:r>
      <w:r w:rsidRPr="003B264D">
        <w:rPr>
          <w:rFonts w:ascii="Minion Pro" w:hAnsi="Minion Pro"/>
          <w:i/>
          <w:iCs/>
        </w:rPr>
        <w:t>Purgatorio</w:t>
      </w:r>
      <w:r w:rsidRPr="003B264D">
        <w:rPr>
          <w:rFonts w:ascii="Minion Pro" w:hAnsi="Minion Pro"/>
        </w:rPr>
        <w:t xml:space="preserve"> XXX-XXXI. In sum, Brunetto manifestly was not intellectually a Christian poet, for all the words of his prophecy to the Pilgrim and the poet</w:t>
      </w:r>
      <w:r w:rsidR="00D84B72">
        <w:rPr>
          <w:rFonts w:ascii="Minion Pro" w:hAnsi="Minion Pro"/>
        </w:rPr>
        <w:t>’</w:t>
      </w:r>
      <w:r w:rsidRPr="003B264D">
        <w:rPr>
          <w:rFonts w:ascii="Minion Pro" w:hAnsi="Minion Pro"/>
        </w:rPr>
        <w:t xml:space="preserve">s imagery in the canto point to a man of circumscribed vision that conceived of immortality in time- and earth-bound terms. A man of intellect, his is the sterility of a mind misdirected away from its only </w:t>
      </w:r>
      <w:r w:rsidRPr="003B264D">
        <w:rPr>
          <w:rFonts w:ascii="Minion Pro" w:hAnsi="Minion Pro"/>
        </w:rPr>
        <w:lastRenderedPageBreak/>
        <w:t>possible fruition in its natural home in God. Hence his location among the blasphemers and usurers.</w:t>
      </w:r>
    </w:p>
    <w:p w:rsidR="003A2A59" w:rsidRPr="003B264D" w:rsidRDefault="003A2A59">
      <w:pPr>
        <w:pStyle w:val="NormalWeb"/>
        <w:rPr>
          <w:rFonts w:ascii="Minion Pro" w:hAnsi="Minion Pro"/>
        </w:rPr>
      </w:pPr>
      <w:r w:rsidRPr="003B264D">
        <w:rPr>
          <w:rFonts w:ascii="Minion Pro" w:hAnsi="Minion Pro"/>
          <w:b/>
          <w:bCs/>
        </w:rPr>
        <w:t>Pellegrini, Anthony L.</w:t>
      </w:r>
      <w:r w:rsidRPr="003B264D">
        <w:rPr>
          <w:rFonts w:ascii="Minion Pro" w:hAnsi="Minion Pro"/>
        </w:rPr>
        <w:t xml:space="preserve"> </w:t>
      </w:r>
      <w:r w:rsidR="00D84B72">
        <w:rPr>
          <w:rFonts w:ascii="Minion Pro" w:hAnsi="Minion Pro"/>
        </w:rPr>
        <w:t>“</w:t>
      </w:r>
      <w:r w:rsidRPr="003B264D">
        <w:rPr>
          <w:rFonts w:ascii="Minion Pro" w:hAnsi="Minion Pro"/>
        </w:rPr>
        <w:t>American Dante Bibliography for 1977.</w:t>
      </w:r>
      <w:r w:rsidR="00D84B72">
        <w:rPr>
          <w:rFonts w:ascii="Minion Pro" w:hAnsi="Minion Pro"/>
        </w:rPr>
        <w:t>”</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213-255.  </w:t>
      </w:r>
    </w:p>
    <w:p w:rsidR="003A2A59" w:rsidRPr="003B264D" w:rsidRDefault="003A2A59" w:rsidP="0029013B">
      <w:pPr>
        <w:pStyle w:val="NormalWeb"/>
        <w:ind w:firstLine="432"/>
        <w:rPr>
          <w:rFonts w:ascii="Minion Pro" w:hAnsi="Minion Pro"/>
        </w:rPr>
      </w:pPr>
      <w:r w:rsidRPr="003B264D">
        <w:rPr>
          <w:rFonts w:ascii="Minion Pro" w:hAnsi="Minion Pro"/>
        </w:rPr>
        <w:t>With brief analyses.</w:t>
      </w:r>
    </w:p>
    <w:p w:rsidR="003A2A59" w:rsidRPr="003B264D" w:rsidRDefault="003A2A59">
      <w:pPr>
        <w:pStyle w:val="NormalWeb"/>
        <w:rPr>
          <w:rFonts w:ascii="Minion Pro" w:hAnsi="Minion Pro"/>
        </w:rPr>
      </w:pPr>
      <w:r w:rsidRPr="003B264D">
        <w:rPr>
          <w:rFonts w:ascii="Minion Pro" w:hAnsi="Minion Pro"/>
          <w:b/>
          <w:bCs/>
        </w:rPr>
        <w:t>Priest, Paul.</w:t>
      </w:r>
      <w:r w:rsidRPr="003B264D">
        <w:rPr>
          <w:rFonts w:ascii="Minion Pro" w:hAnsi="Minion Pro"/>
        </w:rPr>
        <w:t xml:space="preserve"> </w:t>
      </w:r>
      <w:r w:rsidR="00D84B72">
        <w:rPr>
          <w:rFonts w:ascii="Minion Pro" w:hAnsi="Minion Pro"/>
        </w:rPr>
        <w:t>“</w:t>
      </w:r>
      <w:r w:rsidRPr="003B264D">
        <w:rPr>
          <w:rFonts w:ascii="Minion Pro" w:hAnsi="Minion Pro"/>
        </w:rPr>
        <w:t xml:space="preserve">Allegory and Reality in the </w:t>
      </w:r>
      <w:r w:rsidRPr="003B264D">
        <w:rPr>
          <w:rFonts w:ascii="Minion Pro" w:hAnsi="Minion Pro"/>
          <w:i/>
          <w:iCs/>
        </w:rPr>
        <w:t>Commedia</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127-144.  </w:t>
      </w:r>
    </w:p>
    <w:p w:rsidR="003A2A59" w:rsidRDefault="003A2A59">
      <w:pPr>
        <w:pStyle w:val="NormalWeb"/>
        <w:rPr>
          <w:rFonts w:ascii="Minion Pro" w:hAnsi="Minion Pro"/>
        </w:rPr>
      </w:pPr>
      <w:r w:rsidRPr="003B264D">
        <w:rPr>
          <w:rFonts w:ascii="Minion Pro" w:hAnsi="Minion Pro"/>
        </w:rPr>
        <w:t xml:space="preserve">Contends that the </w:t>
      </w:r>
      <w:r w:rsidRPr="003B264D">
        <w:rPr>
          <w:rFonts w:ascii="Minion Pro" w:hAnsi="Minion Pro"/>
          <w:i/>
          <w:iCs/>
        </w:rPr>
        <w:t>Comedy</w:t>
      </w:r>
      <w:r w:rsidRPr="003B264D">
        <w:rPr>
          <w:rFonts w:ascii="Minion Pro" w:hAnsi="Minion Pro"/>
        </w:rPr>
        <w:t xml:space="preserve"> is an allegory of poets, but that as a poetic fiction it also serves the purposes of the allegory of theologians, since by referring to a figuratively structured reality Dante</w:t>
      </w:r>
      <w:r w:rsidR="00D84B72">
        <w:rPr>
          <w:rFonts w:ascii="Minion Pro" w:hAnsi="Minion Pro"/>
        </w:rPr>
        <w:t>’</w:t>
      </w:r>
      <w:r w:rsidRPr="003B264D">
        <w:rPr>
          <w:rFonts w:ascii="Minion Pro" w:hAnsi="Minion Pro"/>
        </w:rPr>
        <w:t xml:space="preserve">s poetic fiction preserves the original relations of the four senses. With a further discussion of the devices of allegory in general, in which he contends that the value and pleasure of allegory inheres not in one of the sense levels, the literal or the allegorical, but in the conjunction and relation of the two; and since in this view it is immaterial whether the elements are fictional or historical, it follows that in that relation lies the unity between the two allegories of poets and of theologians. In fine, </w:t>
      </w:r>
      <w:r w:rsidR="00D84B72">
        <w:rPr>
          <w:rFonts w:ascii="Minion Pro" w:hAnsi="Minion Pro"/>
        </w:rPr>
        <w:t>“</w:t>
      </w:r>
      <w:r w:rsidRPr="003B264D">
        <w:rPr>
          <w:rFonts w:ascii="Minion Pro" w:hAnsi="Minion Pro"/>
        </w:rPr>
        <w:t xml:space="preserve">If all allegory is one, poetic allegory can </w:t>
      </w:r>
      <w:r w:rsidRPr="003B264D">
        <w:rPr>
          <w:rFonts w:ascii="Minion Pro" w:hAnsi="Minion Pro"/>
          <w:i/>
          <w:iCs/>
        </w:rPr>
        <w:t>do</w:t>
      </w:r>
      <w:r w:rsidRPr="003B264D">
        <w:rPr>
          <w:rFonts w:ascii="Minion Pro" w:hAnsi="Minion Pro"/>
        </w:rPr>
        <w:t xml:space="preserve"> what God</w:t>
      </w:r>
      <w:r w:rsidR="00D84B72">
        <w:rPr>
          <w:rFonts w:ascii="Minion Pro" w:hAnsi="Minion Pro"/>
        </w:rPr>
        <w:t>’</w:t>
      </w:r>
      <w:r w:rsidRPr="003B264D">
        <w:rPr>
          <w:rFonts w:ascii="Minion Pro" w:hAnsi="Minion Pro"/>
        </w:rPr>
        <w:t>s allegory does.</w:t>
      </w:r>
      <w:r w:rsidR="00D84B72">
        <w:rPr>
          <w:rFonts w:ascii="Minion Pro" w:hAnsi="Minion Pro"/>
        </w:rPr>
        <w:t>”</w:t>
      </w:r>
      <w:r w:rsidRPr="003B264D">
        <w:rPr>
          <w:rFonts w:ascii="Minion Pro" w:hAnsi="Minion Pro"/>
        </w:rPr>
        <w:t xml:space="preserve"> Concluding, the author discusses the way Dante shadows forth </w:t>
      </w:r>
      <w:r w:rsidR="00D84B72">
        <w:rPr>
          <w:rFonts w:ascii="Minion Pro" w:hAnsi="Minion Pro"/>
        </w:rPr>
        <w:t>“</w:t>
      </w:r>
      <w:r w:rsidRPr="003B264D">
        <w:rPr>
          <w:rFonts w:ascii="Minion Pro" w:hAnsi="Minion Pro"/>
        </w:rPr>
        <w:t>ultimate reality</w:t>
      </w:r>
      <w:r w:rsidR="00D84B72">
        <w:rPr>
          <w:rFonts w:ascii="Minion Pro" w:hAnsi="Minion Pro"/>
        </w:rPr>
        <w:t>”</w:t>
      </w:r>
      <w:r w:rsidRPr="003B264D">
        <w:rPr>
          <w:rFonts w:ascii="Minion Pro" w:hAnsi="Minion Pro"/>
        </w:rPr>
        <w:t xml:space="preserve"> through recurrent patterns of imagery, for example, of the Cross, throughout the poem, whose essential structure is seen to reflect the mystery of the Trinity and the Incarnation. </w:t>
      </w:r>
    </w:p>
    <w:p w:rsidR="00946194" w:rsidRPr="0067087F" w:rsidRDefault="00946194" w:rsidP="00946194">
      <w:pPr>
        <w:pStyle w:val="NormalWeb"/>
        <w:rPr>
          <w:rFonts w:ascii="Minion Pro" w:hAnsi="Minion Pro"/>
        </w:rPr>
      </w:pPr>
      <w:r w:rsidRPr="0067087F">
        <w:rPr>
          <w:rFonts w:ascii="Minion Pro" w:hAnsi="Minion Pro"/>
          <w:b/>
          <w:bCs/>
        </w:rPr>
        <w:t xml:space="preserve">Radcliff-Umstead, Douglas. </w:t>
      </w:r>
      <w:r>
        <w:rPr>
          <w:rFonts w:ascii="Minion Pro" w:hAnsi="Minion Pro"/>
        </w:rPr>
        <w:t>“</w:t>
      </w:r>
      <w:r w:rsidRPr="0067087F">
        <w:rPr>
          <w:rFonts w:ascii="Minion Pro" w:hAnsi="Minion Pro"/>
        </w:rPr>
        <w:t xml:space="preserve">Erotic Sin in the </w:t>
      </w:r>
      <w:r w:rsidRPr="0067087F">
        <w:rPr>
          <w:rFonts w:ascii="Minion Pro" w:hAnsi="Minion Pro"/>
          <w:i/>
          <w:iCs/>
        </w:rPr>
        <w:t>Divine Comedy.</w:t>
      </w:r>
      <w:r>
        <w:rPr>
          <w:rFonts w:ascii="Minion Pro" w:hAnsi="Minion Pro"/>
          <w:i/>
          <w:iCs/>
        </w:rPr>
        <w:t>”</w:t>
      </w:r>
      <w:r w:rsidRPr="0067087F">
        <w:rPr>
          <w:rFonts w:ascii="Minion Pro" w:hAnsi="Minion Pro"/>
        </w:rPr>
        <w:t xml:space="preserve"> In </w:t>
      </w:r>
      <w:r w:rsidRPr="0067087F">
        <w:rPr>
          <w:rFonts w:ascii="Minion Pro" w:hAnsi="Minion Pro"/>
          <w:i/>
          <w:iCs/>
        </w:rPr>
        <w:t>Human Sexuality in the Middle Ages</w:t>
      </w:r>
      <w:r w:rsidRPr="0067087F">
        <w:rPr>
          <w:rFonts w:ascii="Minion Pro" w:hAnsi="Minion Pro"/>
        </w:rPr>
        <w:t xml:space="preserve">, University of Pittsburgh Publications on the Middle Ages and the Renaissance, Vol. IV, edited by </w:t>
      </w:r>
      <w:r w:rsidRPr="00946194">
        <w:rPr>
          <w:rFonts w:ascii="Minion Pro" w:hAnsi="Minion Pro"/>
          <w:b/>
        </w:rPr>
        <w:t>Douglas Radcliff-Umstead</w:t>
      </w:r>
      <w:r w:rsidRPr="0067087F">
        <w:rPr>
          <w:rFonts w:ascii="Minion Pro" w:hAnsi="Minion Pro"/>
        </w:rPr>
        <w:t xml:space="preserve"> (Pittsburgh: University of Pittsburgh, Center for Medieval and Renaissance Studies, 1978), pp. 41-96. </w:t>
      </w:r>
    </w:p>
    <w:p w:rsidR="00946194" w:rsidRPr="0067087F" w:rsidRDefault="00946194" w:rsidP="00946194">
      <w:pPr>
        <w:pStyle w:val="NormalWeb"/>
        <w:ind w:firstLine="432"/>
        <w:rPr>
          <w:rFonts w:ascii="Minion Pro" w:hAnsi="Minion Pro"/>
        </w:rPr>
      </w:pPr>
      <w:r w:rsidRPr="0067087F">
        <w:rPr>
          <w:rFonts w:ascii="Minion Pro" w:hAnsi="Minion Pro"/>
        </w:rPr>
        <w:t xml:space="preserve">Presents a reading of the </w:t>
      </w:r>
      <w:r w:rsidRPr="0067087F">
        <w:rPr>
          <w:rFonts w:ascii="Minion Pro" w:hAnsi="Minion Pro"/>
          <w:i/>
          <w:iCs/>
        </w:rPr>
        <w:t>Comedy</w:t>
      </w:r>
      <w:r w:rsidRPr="0067087F">
        <w:rPr>
          <w:rFonts w:ascii="Minion Pro" w:hAnsi="Minion Pro"/>
        </w:rPr>
        <w:t xml:space="preserve"> from the perspective of the erotic element in its various manifestations and ramifications in diverse worldly attachments generally, as understood by the Middle Ages, from the perverted, reason-destroying passion of lustfulness (</w:t>
      </w:r>
      <w:r w:rsidRPr="0067087F">
        <w:rPr>
          <w:rFonts w:ascii="Minion Pro" w:hAnsi="Minion Pro"/>
          <w:i/>
          <w:iCs/>
        </w:rPr>
        <w:t>libido, cupiditas, concupiscentia</w:t>
      </w:r>
      <w:r w:rsidRPr="0067087F">
        <w:rPr>
          <w:rFonts w:ascii="Minion Pro" w:hAnsi="Minion Pro"/>
        </w:rPr>
        <w:t xml:space="preserve">, and </w:t>
      </w:r>
      <w:r w:rsidRPr="0067087F">
        <w:rPr>
          <w:rFonts w:ascii="Minion Pro" w:hAnsi="Minion Pro"/>
          <w:i/>
          <w:iCs/>
        </w:rPr>
        <w:t>luxuria</w:t>
      </w:r>
      <w:r w:rsidRPr="0067087F">
        <w:rPr>
          <w:rFonts w:ascii="Minion Pro" w:hAnsi="Minion Pro"/>
        </w:rPr>
        <w:t xml:space="preserve">) to the correction of carnal longings and ultimately the embracing of the highest form, </w:t>
      </w:r>
      <w:r>
        <w:rPr>
          <w:rFonts w:ascii="Minion Pro" w:hAnsi="Minion Pro"/>
        </w:rPr>
        <w:t>“</w:t>
      </w:r>
      <w:r w:rsidRPr="0067087F">
        <w:rPr>
          <w:rFonts w:ascii="Minion Pro" w:hAnsi="Minion Pro"/>
        </w:rPr>
        <w:t>the glorious divine rapture of love fulfilled.</w:t>
      </w:r>
      <w:r>
        <w:rPr>
          <w:rFonts w:ascii="Minion Pro" w:hAnsi="Minion Pro"/>
        </w:rPr>
        <w:t>”</w:t>
      </w:r>
      <w:r w:rsidRPr="0067087F">
        <w:rPr>
          <w:rFonts w:ascii="Minion Pro" w:hAnsi="Minion Pro"/>
        </w:rPr>
        <w:t xml:space="preserve"> The whole gamut is exemplified in a discussion of relevant illustrative episodes in the three </w:t>
      </w:r>
      <w:r w:rsidRPr="0067087F">
        <w:rPr>
          <w:rFonts w:ascii="Minion Pro" w:hAnsi="Minion Pro"/>
          <w:i/>
          <w:iCs/>
        </w:rPr>
        <w:t>cantiche</w:t>
      </w:r>
      <w:r w:rsidRPr="0067087F">
        <w:rPr>
          <w:rFonts w:ascii="Minion Pro" w:hAnsi="Minion Pro"/>
        </w:rPr>
        <w:t xml:space="preserve"> of the poem, including the role of Beatrice in Dante</w:t>
      </w:r>
      <w:r>
        <w:rPr>
          <w:rFonts w:ascii="Minion Pro" w:hAnsi="Minion Pro"/>
        </w:rPr>
        <w:t>’</w:t>
      </w:r>
      <w:r w:rsidRPr="0067087F">
        <w:rPr>
          <w:rFonts w:ascii="Minion Pro" w:hAnsi="Minion Pro"/>
        </w:rPr>
        <w:t>s own spiritual development.</w:t>
      </w:r>
    </w:p>
    <w:p w:rsidR="00840A33" w:rsidRDefault="00840A33" w:rsidP="00840A33">
      <w:pPr>
        <w:pStyle w:val="NormalWeb"/>
        <w:rPr>
          <w:rFonts w:ascii="Minion Pro" w:hAnsi="Minion Pro"/>
        </w:rPr>
      </w:pPr>
      <w:r>
        <w:rPr>
          <w:rFonts w:ascii="Minion Pro" w:hAnsi="Minion Pro"/>
          <w:b/>
          <w:bCs/>
        </w:rPr>
        <w:t>Reynolds, Mary T.</w:t>
      </w:r>
      <w:r>
        <w:rPr>
          <w:rFonts w:ascii="Minion Pro" w:hAnsi="Minion Pro"/>
        </w:rPr>
        <w:t xml:space="preserve"> “Joyce’s Editions of Dante.” In </w:t>
      </w:r>
      <w:r>
        <w:rPr>
          <w:rFonts w:ascii="Minion Pro" w:hAnsi="Minion Pro"/>
          <w:i/>
          <w:iCs/>
        </w:rPr>
        <w:t>James Joyce Quarterly</w:t>
      </w:r>
      <w:r>
        <w:rPr>
          <w:rFonts w:ascii="Minion Pro" w:hAnsi="Minion Pro"/>
        </w:rPr>
        <w:t xml:space="preserve">, XV, No. 4 (Summer 1978), 380-384. </w:t>
      </w:r>
    </w:p>
    <w:p w:rsidR="00840A33" w:rsidRDefault="00840A33" w:rsidP="00840A33">
      <w:pPr>
        <w:pStyle w:val="NormalWeb"/>
        <w:ind w:firstLine="432"/>
        <w:rPr>
          <w:rFonts w:ascii="Minion Pro" w:hAnsi="Minion Pro"/>
        </w:rPr>
      </w:pPr>
      <w:r>
        <w:rPr>
          <w:rFonts w:ascii="Minion Pro" w:hAnsi="Minion Pro"/>
        </w:rPr>
        <w:t xml:space="preserve">Describes in some detail the cheap edition of the </w:t>
      </w:r>
      <w:r>
        <w:rPr>
          <w:rFonts w:ascii="Minion Pro" w:hAnsi="Minion Pro"/>
          <w:i/>
          <w:iCs/>
        </w:rPr>
        <w:t>Divina Commedia</w:t>
      </w:r>
      <w:r>
        <w:rPr>
          <w:rFonts w:ascii="Minion Pro" w:hAnsi="Minion Pro"/>
        </w:rPr>
        <w:t xml:space="preserve"> by Eugenio Camerini (1904 printing) and the used copy of a deluxe “Prima edizione prerafaellistica” (1911) with the </w:t>
      </w:r>
      <w:r>
        <w:rPr>
          <w:rFonts w:ascii="Minion Pro" w:hAnsi="Minion Pro"/>
        </w:rPr>
        <w:lastRenderedPageBreak/>
        <w:t xml:space="preserve">illustrations of Dante Gabriele Rossetti, which Joyce bought in Trieste for his working library while writing </w:t>
      </w:r>
      <w:r>
        <w:rPr>
          <w:rFonts w:ascii="Minion Pro" w:hAnsi="Minion Pro"/>
          <w:i/>
          <w:iCs/>
        </w:rPr>
        <w:t>Ulysses</w:t>
      </w:r>
      <w:r>
        <w:rPr>
          <w:rFonts w:ascii="Minion Pro" w:hAnsi="Minion Pro"/>
        </w:rPr>
        <w:t xml:space="preserve"> and other novels. </w:t>
      </w:r>
    </w:p>
    <w:p w:rsidR="003A2A59" w:rsidRPr="003B264D" w:rsidRDefault="003A2A59">
      <w:pPr>
        <w:pStyle w:val="NormalWeb"/>
        <w:rPr>
          <w:rFonts w:ascii="Minion Pro" w:hAnsi="Minion Pro"/>
        </w:rPr>
      </w:pPr>
      <w:r w:rsidRPr="003B264D">
        <w:rPr>
          <w:rFonts w:ascii="Minion Pro" w:hAnsi="Minion Pro"/>
          <w:b/>
          <w:bCs/>
        </w:rPr>
        <w:t>Richards, Earl Jeffrey.</w:t>
      </w:r>
      <w:r w:rsidRPr="003B264D">
        <w:rPr>
          <w:rFonts w:ascii="Minion Pro" w:hAnsi="Minion Pro"/>
        </w:rPr>
        <w:t xml:space="preserve"> </w:t>
      </w:r>
      <w:r w:rsidR="00D84B72">
        <w:rPr>
          <w:rFonts w:ascii="Minion Pro" w:hAnsi="Minion Pro"/>
        </w:rPr>
        <w:t>“</w:t>
      </w:r>
      <w:r w:rsidRPr="003B264D">
        <w:rPr>
          <w:rFonts w:ascii="Minion Pro" w:hAnsi="Minion Pro"/>
        </w:rPr>
        <w:t>Dante</w:t>
      </w:r>
      <w:r w:rsidR="00D84B72">
        <w:rPr>
          <w:rFonts w:ascii="Minion Pro" w:hAnsi="Minion Pro"/>
        </w:rPr>
        <w:t>’</w:t>
      </w:r>
      <w:r w:rsidRPr="003B264D">
        <w:rPr>
          <w:rFonts w:ascii="Minion Pro" w:hAnsi="Minion Pro"/>
        </w:rPr>
        <w:t xml:space="preserve">s </w:t>
      </w:r>
      <w:r w:rsidRPr="003B264D">
        <w:rPr>
          <w:rFonts w:ascii="Minion Pro" w:hAnsi="Minion Pro"/>
          <w:i/>
          <w:iCs/>
        </w:rPr>
        <w:t>Commedia</w:t>
      </w:r>
      <w:r w:rsidRPr="003B264D">
        <w:rPr>
          <w:rFonts w:ascii="Minion Pro" w:hAnsi="Minion Pro"/>
        </w:rPr>
        <w:t xml:space="preserve"> and Its Vernacular Narrative Context.</w:t>
      </w:r>
      <w:r w:rsidR="00D84B72">
        <w:rPr>
          <w:rFonts w:ascii="Minion Pro" w:hAnsi="Minion Pro"/>
        </w:rPr>
        <w:t>”</w:t>
      </w:r>
      <w:r w:rsidRPr="003B264D">
        <w:rPr>
          <w:rFonts w:ascii="Minion Pro" w:hAnsi="Minion Pro"/>
        </w:rPr>
        <w:t xml:space="preserve"> In </w:t>
      </w:r>
      <w:r w:rsidRPr="003B264D">
        <w:rPr>
          <w:rFonts w:ascii="Minion Pro" w:hAnsi="Minion Pro"/>
          <w:i/>
          <w:iCs/>
        </w:rPr>
        <w:t>Dissertation Abstracts International</w:t>
      </w:r>
      <w:r w:rsidRPr="003B264D">
        <w:rPr>
          <w:rFonts w:ascii="Minion Pro" w:hAnsi="Minion Pro"/>
        </w:rPr>
        <w:t>, XXXIX</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2250A.  </w:t>
      </w:r>
    </w:p>
    <w:p w:rsidR="003A2A59" w:rsidRPr="003B264D" w:rsidRDefault="003A2A59" w:rsidP="0029013B">
      <w:pPr>
        <w:pStyle w:val="NormalWeb"/>
        <w:ind w:firstLine="432"/>
        <w:rPr>
          <w:rFonts w:ascii="Minion Pro" w:hAnsi="Minion Pro"/>
        </w:rPr>
      </w:pPr>
      <w:r w:rsidRPr="003B264D">
        <w:rPr>
          <w:rFonts w:ascii="Minion Pro" w:hAnsi="Minion Pro"/>
        </w:rPr>
        <w:t xml:space="preserve">Doctoral dissertation, Princeton University, 1978. 242 p. (Focuses, in the context of the early narrative tradition, primarily on parallels between the </w:t>
      </w:r>
      <w:r w:rsidRPr="003B264D">
        <w:rPr>
          <w:rFonts w:ascii="Minion Pro" w:hAnsi="Minion Pro"/>
          <w:i/>
          <w:iCs/>
        </w:rPr>
        <w:t>Divina Commedia</w:t>
      </w:r>
      <w:r w:rsidRPr="003B264D">
        <w:rPr>
          <w:rFonts w:ascii="Minion Pro" w:hAnsi="Minion Pro"/>
        </w:rPr>
        <w:t xml:space="preserve"> and the </w:t>
      </w:r>
      <w:r w:rsidRPr="003B264D">
        <w:rPr>
          <w:rFonts w:ascii="Minion Pro" w:hAnsi="Minion Pro"/>
          <w:i/>
          <w:iCs/>
        </w:rPr>
        <w:t>Roman de la Rose</w:t>
      </w:r>
      <w:r w:rsidRPr="003B264D">
        <w:rPr>
          <w:rFonts w:ascii="Minion Pro" w:hAnsi="Minion Pro"/>
        </w:rPr>
        <w:t xml:space="preserve"> within the theoretical framework of </w:t>
      </w:r>
      <w:r w:rsidRPr="003B264D">
        <w:rPr>
          <w:rFonts w:ascii="Minion Pro" w:hAnsi="Minion Pro"/>
          <w:i/>
          <w:iCs/>
        </w:rPr>
        <w:t>translatio</w:t>
      </w:r>
      <w:r w:rsidRPr="003B264D">
        <w:rPr>
          <w:rFonts w:ascii="Minion Pro" w:hAnsi="Minion Pro"/>
        </w:rPr>
        <w:t xml:space="preserve">.) </w:t>
      </w:r>
    </w:p>
    <w:p w:rsidR="003A2A59" w:rsidRPr="003B264D" w:rsidRDefault="00BA3FAE">
      <w:pPr>
        <w:pStyle w:val="NormalWeb"/>
        <w:rPr>
          <w:rFonts w:ascii="Minion Pro" w:hAnsi="Minion Pro"/>
        </w:rPr>
      </w:pPr>
      <w:r>
        <w:rPr>
          <w:rFonts w:ascii="Minion Pro" w:hAnsi="Minion Pro"/>
          <w:b/>
          <w:bCs/>
        </w:rPr>
        <w:t>A</w:t>
      </w:r>
      <w:r w:rsidR="003A2A59" w:rsidRPr="003B264D">
        <w:rPr>
          <w:rFonts w:ascii="Minion Pro" w:hAnsi="Minion Pro"/>
          <w:b/>
          <w:bCs/>
        </w:rPr>
        <w:t>l-Sabah, Rasha Hammod.</w:t>
      </w:r>
      <w:r w:rsidR="003A2A59" w:rsidRPr="003B264D">
        <w:rPr>
          <w:rFonts w:ascii="Minion Pro" w:hAnsi="Minion Pro"/>
        </w:rPr>
        <w:t xml:space="preserve"> </w:t>
      </w:r>
      <w:r w:rsidR="00D84B72">
        <w:rPr>
          <w:rFonts w:ascii="Minion Pro" w:hAnsi="Minion Pro"/>
        </w:rPr>
        <w:t>“</w:t>
      </w:r>
      <w:r w:rsidR="003A2A59" w:rsidRPr="003B264D">
        <w:rPr>
          <w:rFonts w:ascii="Minion Pro" w:hAnsi="Minion Pro"/>
        </w:rPr>
        <w:t>The Figure of the Arab in Medieval Italian Literature.</w:t>
      </w:r>
      <w:r w:rsidR="00D84B72">
        <w:rPr>
          <w:rFonts w:ascii="Minion Pro" w:hAnsi="Minion Pro"/>
        </w:rPr>
        <w:t>”</w:t>
      </w:r>
      <w:r w:rsidR="003A2A59" w:rsidRPr="003B264D">
        <w:rPr>
          <w:rFonts w:ascii="Minion Pro" w:hAnsi="Minion Pro"/>
        </w:rPr>
        <w:t xml:space="preserve"> In </w:t>
      </w:r>
      <w:r w:rsidR="003A2A59" w:rsidRPr="003B264D">
        <w:rPr>
          <w:rFonts w:ascii="Minion Pro" w:hAnsi="Minion Pro"/>
          <w:i/>
          <w:iCs/>
        </w:rPr>
        <w:t>Dissertation Abstracts International</w:t>
      </w:r>
      <w:r w:rsidR="003A2A59" w:rsidRPr="003B264D">
        <w:rPr>
          <w:rFonts w:ascii="Minion Pro" w:hAnsi="Minion Pro"/>
        </w:rPr>
        <w:t>, XXXIX</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003A2A59" w:rsidRPr="003B264D">
        <w:rPr>
          <w:rFonts w:ascii="Minion Pro" w:hAnsi="Minion Pro"/>
        </w:rPr>
        <w:t xml:space="preserve">, 2244A. Doctoral dissertation, Yale University, 1977. 141 p. (Chapter 1 focuses on a brief passage in </w:t>
      </w:r>
      <w:r w:rsidR="003A2A59" w:rsidRPr="003B264D">
        <w:rPr>
          <w:rFonts w:ascii="Minion Pro" w:hAnsi="Minion Pro"/>
          <w:i/>
          <w:iCs/>
        </w:rPr>
        <w:t>Inferno</w:t>
      </w:r>
      <w:r w:rsidR="003A2A59" w:rsidRPr="003B264D">
        <w:rPr>
          <w:rFonts w:ascii="Minion Pro" w:hAnsi="Minion Pro"/>
        </w:rPr>
        <w:t xml:space="preserve"> XXVII which is seen to encapsulate </w:t>
      </w:r>
      <w:r w:rsidR="00D84B72">
        <w:rPr>
          <w:rFonts w:ascii="Minion Pro" w:hAnsi="Minion Pro"/>
        </w:rPr>
        <w:t>“</w:t>
      </w:r>
      <w:r w:rsidR="003A2A59" w:rsidRPr="003B264D">
        <w:rPr>
          <w:rFonts w:ascii="Minion Pro" w:hAnsi="Minion Pro"/>
        </w:rPr>
        <w:t>an entire polemical tradition against Islam.</w:t>
      </w:r>
      <w:r w:rsidR="00D84B72">
        <w:rPr>
          <w:rFonts w:ascii="Minion Pro" w:hAnsi="Minion Pro"/>
        </w:rPr>
        <w:t>”</w:t>
      </w:r>
      <w:r w:rsidR="003A2A59" w:rsidRPr="003B264D">
        <w:rPr>
          <w:rFonts w:ascii="Minion Pro" w:hAnsi="Minion Pro"/>
        </w:rPr>
        <w:t xml:space="preserve">) </w:t>
      </w:r>
    </w:p>
    <w:p w:rsidR="003A2A59" w:rsidRPr="003B264D" w:rsidRDefault="003A2A59">
      <w:pPr>
        <w:pStyle w:val="NormalWeb"/>
        <w:rPr>
          <w:rFonts w:ascii="Minion Pro" w:hAnsi="Minion Pro"/>
        </w:rPr>
      </w:pPr>
      <w:r w:rsidRPr="003B264D">
        <w:rPr>
          <w:rFonts w:ascii="Minion Pro" w:hAnsi="Minion Pro"/>
          <w:b/>
          <w:bCs/>
        </w:rPr>
        <w:t>Sayers, Dorothy L.</w:t>
      </w:r>
      <w:r w:rsidRPr="003B264D">
        <w:rPr>
          <w:rFonts w:ascii="Minion Pro" w:hAnsi="Minion Pro"/>
        </w:rPr>
        <w:t xml:space="preserve"> </w:t>
      </w:r>
      <w:r w:rsidRPr="003B264D">
        <w:rPr>
          <w:rFonts w:ascii="Minion Pro" w:hAnsi="Minion Pro"/>
          <w:i/>
          <w:iCs/>
        </w:rPr>
        <w:t>The Whimsical Christian: 18 Essays</w:t>
      </w:r>
      <w:r w:rsidRPr="003B264D">
        <w:rPr>
          <w:rFonts w:ascii="Minion Pro" w:hAnsi="Minion Pro"/>
        </w:rPr>
        <w:t>. New York: Macmillan Publishing Company</w:t>
      </w:r>
      <w:r w:rsidR="0029013B">
        <w:rPr>
          <w:rFonts w:ascii="Minion Pro" w:hAnsi="Minion Pro"/>
        </w:rPr>
        <w:t xml:space="preserve">, </w:t>
      </w:r>
      <w:r w:rsidR="0029013B" w:rsidRPr="003B264D">
        <w:rPr>
          <w:rFonts w:ascii="Minion Pro" w:hAnsi="Minion Pro"/>
        </w:rPr>
        <w:t>1978</w:t>
      </w:r>
      <w:r w:rsidRPr="003B264D">
        <w:rPr>
          <w:rFonts w:ascii="Minion Pro" w:hAnsi="Minion Pro"/>
        </w:rPr>
        <w:t xml:space="preserve">. x, 275 p. </w:t>
      </w:r>
    </w:p>
    <w:p w:rsidR="003A2A59" w:rsidRPr="003B264D" w:rsidRDefault="003A2A59" w:rsidP="0029013B">
      <w:pPr>
        <w:pStyle w:val="NormalWeb"/>
        <w:ind w:firstLine="432"/>
        <w:rPr>
          <w:rFonts w:ascii="Minion Pro" w:hAnsi="Minion Pro"/>
        </w:rPr>
      </w:pPr>
      <w:r w:rsidRPr="003B264D">
        <w:rPr>
          <w:rFonts w:ascii="Minion Pro" w:hAnsi="Minion Pro"/>
        </w:rPr>
        <w:t xml:space="preserve">Contains an essay, </w:t>
      </w:r>
      <w:r w:rsidR="00D84B72">
        <w:rPr>
          <w:rFonts w:ascii="Minion Pro" w:hAnsi="Minion Pro"/>
        </w:rPr>
        <w:t>“</w:t>
      </w:r>
      <w:r w:rsidRPr="003B264D">
        <w:rPr>
          <w:rFonts w:ascii="Minion Pro" w:hAnsi="Minion Pro"/>
        </w:rPr>
        <w:t>Dante and Charles Williams</w:t>
      </w:r>
      <w:r w:rsidR="00D84B72">
        <w:rPr>
          <w:rFonts w:ascii="Minion Pro" w:hAnsi="Minion Pro"/>
        </w:rPr>
        <w:t>”</w:t>
      </w:r>
      <w:r w:rsidRPr="003B264D">
        <w:rPr>
          <w:rFonts w:ascii="Minion Pro" w:hAnsi="Minion Pro"/>
        </w:rPr>
        <w:t xml:space="preserve"> (pp. 180-204), which previously appeared as </w:t>
      </w:r>
      <w:r w:rsidR="00D84B72">
        <w:rPr>
          <w:rFonts w:ascii="Minion Pro" w:hAnsi="Minion Pro"/>
        </w:rPr>
        <w:t>“</w:t>
      </w:r>
      <w:r w:rsidRPr="003B264D">
        <w:rPr>
          <w:rFonts w:ascii="Minion Pro" w:hAnsi="Minion Pro"/>
        </w:rPr>
        <w:t>Charles Williams: A Poet</w:t>
      </w:r>
      <w:r w:rsidR="00D84B72">
        <w:rPr>
          <w:rFonts w:ascii="Minion Pro" w:hAnsi="Minion Pro"/>
        </w:rPr>
        <w:t>’</w:t>
      </w:r>
      <w:r w:rsidRPr="003B264D">
        <w:rPr>
          <w:rFonts w:ascii="Minion Pro" w:hAnsi="Minion Pro"/>
        </w:rPr>
        <w:t>s Critic</w:t>
      </w:r>
      <w:r w:rsidR="00D84B72">
        <w:rPr>
          <w:rFonts w:ascii="Minion Pro" w:hAnsi="Minion Pro"/>
        </w:rPr>
        <w:t>”</w:t>
      </w:r>
      <w:r w:rsidRPr="003B264D">
        <w:rPr>
          <w:rFonts w:ascii="Minion Pro" w:hAnsi="Minion Pro"/>
        </w:rPr>
        <w:t xml:space="preserve"> in her </w:t>
      </w:r>
      <w:r w:rsidRPr="003B264D">
        <w:rPr>
          <w:rFonts w:ascii="Minion Pro" w:hAnsi="Minion Pro"/>
          <w:i/>
          <w:iCs/>
        </w:rPr>
        <w:t>The Poetry of Search and the Poetry of Statement and Other Posthumous Essays on Literature, Religion, and Language</w:t>
      </w:r>
      <w:r w:rsidRPr="003B264D">
        <w:rPr>
          <w:rFonts w:ascii="Minion Pro" w:hAnsi="Minion Pro"/>
        </w:rPr>
        <w:t xml:space="preserve"> (London: Victor Gollancz, 1963), pp. 69-88, and, with its present title, in an identical collection, </w:t>
      </w:r>
      <w:r w:rsidRPr="003B264D">
        <w:rPr>
          <w:rFonts w:ascii="Minion Pro" w:hAnsi="Minion Pro"/>
          <w:i/>
          <w:iCs/>
        </w:rPr>
        <w:t>Christian Letters to a Post-Christian World: A Selection of Essays</w:t>
      </w:r>
      <w:r w:rsidRPr="003B264D">
        <w:rPr>
          <w:rFonts w:ascii="Minion Pro" w:hAnsi="Minion Pro"/>
        </w:rPr>
        <w:t xml:space="preserve"> (Grand Rapids, Michigan: William B. Eerdmans Publishing Company, 1969), pp. 159-177. (See </w:t>
      </w:r>
      <w:r w:rsidRPr="003B264D">
        <w:rPr>
          <w:rFonts w:ascii="Minion Pro" w:hAnsi="Minion Pro"/>
          <w:i/>
          <w:iCs/>
        </w:rPr>
        <w:t>Dante Studies</w:t>
      </w:r>
      <w:r w:rsidRPr="003B264D">
        <w:rPr>
          <w:rFonts w:ascii="Minion Pro" w:hAnsi="Minion Pro"/>
        </w:rPr>
        <w:t>, LXXXVIII, 192-193, for an analysis and the genesis of this essay.)</w:t>
      </w:r>
    </w:p>
    <w:p w:rsidR="004D1E2B" w:rsidRDefault="004D1E2B" w:rsidP="004D1E2B">
      <w:pPr>
        <w:pStyle w:val="NormalWeb"/>
        <w:rPr>
          <w:rFonts w:ascii="Minion Pro" w:hAnsi="Minion Pro"/>
        </w:rPr>
      </w:pPr>
      <w:r>
        <w:rPr>
          <w:rFonts w:ascii="Minion Pro" w:hAnsi="Minion Pro"/>
          <w:b/>
          <w:bCs/>
        </w:rPr>
        <w:t>Scaglione, Aldo.</w:t>
      </w:r>
      <w:r>
        <w:rPr>
          <w:rFonts w:ascii="Minion Pro" w:hAnsi="Minion Pro"/>
        </w:rPr>
        <w:t xml:space="preserve"> “Dante and the Rhetorical Theory of Sentence Structure.” In </w:t>
      </w:r>
      <w:r>
        <w:rPr>
          <w:rFonts w:ascii="Minion Pro" w:hAnsi="Minion Pro"/>
          <w:i/>
          <w:iCs/>
        </w:rPr>
        <w:t>Medieval Eloquence: Studies in the Theory and Practice of Medieval Rhetoric</w:t>
      </w:r>
      <w:r>
        <w:rPr>
          <w:rFonts w:ascii="Minion Pro" w:hAnsi="Minion Pro"/>
        </w:rPr>
        <w:t xml:space="preserve">, edited by </w:t>
      </w:r>
      <w:r w:rsidRPr="00477D2F">
        <w:rPr>
          <w:rFonts w:ascii="Minion Pro" w:hAnsi="Minion Pro"/>
          <w:b/>
        </w:rPr>
        <w:t>James J. Murphy</w:t>
      </w:r>
      <w:r>
        <w:rPr>
          <w:rFonts w:ascii="Minion Pro" w:hAnsi="Minion Pro"/>
        </w:rPr>
        <w:t xml:space="preserve"> (Berkeley, Los Angeles, and London: University of California Press, 1978), pp. 252-269. </w:t>
      </w:r>
    </w:p>
    <w:p w:rsidR="004D1E2B" w:rsidRDefault="004D1E2B" w:rsidP="004D1E2B">
      <w:pPr>
        <w:pStyle w:val="NormalWeb"/>
        <w:ind w:firstLine="432"/>
        <w:rPr>
          <w:rFonts w:ascii="Minion Pro" w:hAnsi="Minion Pro"/>
        </w:rPr>
      </w:pPr>
      <w:r>
        <w:rPr>
          <w:rFonts w:ascii="Minion Pro" w:hAnsi="Minion Pro"/>
        </w:rPr>
        <w:t xml:space="preserve">Remarks in the </w:t>
      </w:r>
      <w:r>
        <w:rPr>
          <w:rFonts w:ascii="Minion Pro" w:hAnsi="Minion Pro"/>
          <w:i/>
          <w:iCs/>
        </w:rPr>
        <w:t>De vulgari eloquentia</w:t>
      </w:r>
      <w:r>
        <w:rPr>
          <w:rFonts w:ascii="Minion Pro" w:hAnsi="Minion Pro"/>
        </w:rPr>
        <w:t xml:space="preserve"> Dante’s pioneering treatment of the vernacular according to the traditional theories reserved for Latin and examines especially the section (II, vi) devoted to the </w:t>
      </w:r>
      <w:r>
        <w:rPr>
          <w:rFonts w:ascii="Minion Pro" w:hAnsi="Minion Pro"/>
          <w:i/>
          <w:iCs/>
        </w:rPr>
        <w:t>gradus constructionis</w:t>
      </w:r>
      <w:r>
        <w:rPr>
          <w:rFonts w:ascii="Minion Pro" w:hAnsi="Minion Pro"/>
        </w:rPr>
        <w:t xml:space="preserve">, commenting on the four </w:t>
      </w:r>
      <w:r>
        <w:rPr>
          <w:rFonts w:ascii="Minion Pro" w:hAnsi="Minion Pro"/>
          <w:i/>
          <w:iCs/>
        </w:rPr>
        <w:t>gradus</w:t>
      </w:r>
      <w:r>
        <w:rPr>
          <w:rFonts w:ascii="Minion Pro" w:hAnsi="Minion Pro"/>
        </w:rPr>
        <w:t xml:space="preserve"> distinguished by Dante—</w:t>
      </w:r>
      <w:r>
        <w:rPr>
          <w:rFonts w:ascii="Minion Pro" w:hAnsi="Minion Pro"/>
          <w:i/>
          <w:iCs/>
        </w:rPr>
        <w:t>insipidus</w:t>
      </w:r>
      <w:r>
        <w:rPr>
          <w:rFonts w:ascii="Minion Pro" w:hAnsi="Minion Pro"/>
        </w:rPr>
        <w:t xml:space="preserve">, </w:t>
      </w:r>
      <w:r>
        <w:rPr>
          <w:rFonts w:ascii="Minion Pro" w:hAnsi="Minion Pro"/>
          <w:i/>
          <w:iCs/>
        </w:rPr>
        <w:t>sapidus</w:t>
      </w:r>
      <w:r>
        <w:rPr>
          <w:rFonts w:ascii="Minion Pro" w:hAnsi="Minion Pro"/>
        </w:rPr>
        <w:t xml:space="preserve">, </w:t>
      </w:r>
      <w:r>
        <w:rPr>
          <w:rFonts w:ascii="Minion Pro" w:hAnsi="Minion Pro"/>
          <w:i/>
          <w:iCs/>
        </w:rPr>
        <w:t>venustus</w:t>
      </w:r>
      <w:r>
        <w:rPr>
          <w:rFonts w:ascii="Minion Pro" w:hAnsi="Minion Pro"/>
        </w:rPr>
        <w:t xml:space="preserve">, and </w:t>
      </w:r>
      <w:r>
        <w:rPr>
          <w:rFonts w:ascii="Minion Pro" w:hAnsi="Minion Pro"/>
          <w:i/>
          <w:iCs/>
        </w:rPr>
        <w:t>excelsus</w:t>
      </w:r>
      <w:r>
        <w:rPr>
          <w:rFonts w:ascii="Minion Pro" w:hAnsi="Minion Pro"/>
        </w:rPr>
        <w:t xml:space="preserve">—and on the </w:t>
      </w:r>
      <w:r>
        <w:rPr>
          <w:rFonts w:ascii="Minion Pro" w:hAnsi="Minion Pro"/>
          <w:i/>
          <w:iCs/>
        </w:rPr>
        <w:t>vulgare illustre</w:t>
      </w:r>
      <w:r>
        <w:rPr>
          <w:rFonts w:ascii="Minion Pro" w:hAnsi="Minion Pro"/>
        </w:rPr>
        <w:t xml:space="preserve"> associated with the last, and analyzing Dante’s conception of </w:t>
      </w:r>
      <w:r>
        <w:rPr>
          <w:rFonts w:ascii="Minion Pro" w:hAnsi="Minion Pro"/>
          <w:i/>
          <w:iCs/>
        </w:rPr>
        <w:t>constructio</w:t>
      </w:r>
      <w:r>
        <w:rPr>
          <w:rFonts w:ascii="Minion Pro" w:hAnsi="Minion Pro"/>
        </w:rPr>
        <w:t xml:space="preserve">, used by him in the sense of </w:t>
      </w:r>
      <w:r>
        <w:rPr>
          <w:rFonts w:ascii="Minion Pro" w:hAnsi="Minion Pro"/>
          <w:i/>
          <w:iCs/>
        </w:rPr>
        <w:t>compositio</w:t>
      </w:r>
      <w:r>
        <w:rPr>
          <w:rFonts w:ascii="Minion Pro" w:hAnsi="Minion Pro"/>
        </w:rPr>
        <w:t xml:space="preserve">, or sentence structure, and the many examples he gives of each rhetorical or syntactical type. Professor Scaglione notes how Dante’s views s conformed with and departed from the traditional and how in his treatises he boldly fused the three disciplines of </w:t>
      </w:r>
      <w:r>
        <w:rPr>
          <w:rFonts w:ascii="Minion Pro" w:hAnsi="Minion Pro"/>
          <w:i/>
          <w:iCs/>
        </w:rPr>
        <w:t>grammatica</w:t>
      </w:r>
      <w:r>
        <w:rPr>
          <w:rFonts w:ascii="Minion Pro" w:hAnsi="Minion Pro"/>
        </w:rPr>
        <w:t xml:space="preserve">, </w:t>
      </w:r>
      <w:r>
        <w:rPr>
          <w:rFonts w:ascii="Minion Pro" w:hAnsi="Minion Pro"/>
          <w:i/>
          <w:iCs/>
        </w:rPr>
        <w:t>rhetorica</w:t>
      </w:r>
      <w:r>
        <w:rPr>
          <w:rFonts w:ascii="Minion Pro" w:hAnsi="Minion Pro"/>
        </w:rPr>
        <w:t xml:space="preserve">, and </w:t>
      </w:r>
      <w:r>
        <w:rPr>
          <w:rFonts w:ascii="Minion Pro" w:hAnsi="Minion Pro"/>
          <w:i/>
          <w:iCs/>
        </w:rPr>
        <w:t>poetria</w:t>
      </w:r>
      <w:r>
        <w:rPr>
          <w:rFonts w:ascii="Minion Pro" w:hAnsi="Minion Pro"/>
        </w:rPr>
        <w:t xml:space="preserve">. He concludes that in his own Latin style Dante appears to be a conspicuous heir to the classical </w:t>
      </w:r>
      <w:r>
        <w:rPr>
          <w:rFonts w:ascii="Minion Pro" w:hAnsi="Minion Pro"/>
        </w:rPr>
        <w:lastRenderedPageBreak/>
        <w:t>tradition and that “Dante’s style, both Latin and vernacular, both in prose and verse” deserves much further study.</w:t>
      </w:r>
    </w:p>
    <w:p w:rsidR="00B03EF3" w:rsidRPr="0094490B" w:rsidRDefault="00B03EF3" w:rsidP="00B03EF3">
      <w:pPr>
        <w:pStyle w:val="NormalWeb"/>
        <w:rPr>
          <w:rFonts w:ascii="Minion Pro" w:hAnsi="Minion Pro"/>
        </w:rPr>
      </w:pPr>
      <w:r w:rsidRPr="00421889">
        <w:rPr>
          <w:rFonts w:ascii="Minion Pro" w:hAnsi="Minion Pro"/>
          <w:b/>
          <w:bCs/>
          <w:lang w:val="it-IT"/>
        </w:rPr>
        <w:t>Shapiro, Marianne.</w:t>
      </w:r>
      <w:r w:rsidRPr="00421889">
        <w:rPr>
          <w:rFonts w:ascii="Minion Pro" w:hAnsi="Minion Pro"/>
          <w:lang w:val="it-IT"/>
        </w:rPr>
        <w:t xml:space="preserve"> </w:t>
      </w:r>
      <w:r w:rsidRPr="0094490B">
        <w:rPr>
          <w:rFonts w:ascii="Minion Pro" w:hAnsi="Minion Pro"/>
          <w:lang w:val="it-IT"/>
        </w:rPr>
        <w:t xml:space="preserve">“A Dantesque </w:t>
      </w:r>
      <w:r w:rsidRPr="0094490B">
        <w:rPr>
          <w:rFonts w:ascii="Minion Pro" w:hAnsi="Minion Pro"/>
          <w:i/>
          <w:iCs/>
          <w:lang w:val="it-IT"/>
        </w:rPr>
        <w:t>Alba</w:t>
      </w:r>
      <w:r w:rsidRPr="0094490B">
        <w:rPr>
          <w:rFonts w:ascii="Minion Pro" w:hAnsi="Minion Pro"/>
          <w:lang w:val="it-IT"/>
        </w:rPr>
        <w:t xml:space="preserve"> by Cerveri de Girona.” </w:t>
      </w:r>
      <w:r w:rsidRPr="0094490B">
        <w:rPr>
          <w:rFonts w:ascii="Minion Pro" w:hAnsi="Minion Pro"/>
        </w:rPr>
        <w:t xml:space="preserve">In </w:t>
      </w:r>
      <w:r w:rsidRPr="0094490B">
        <w:rPr>
          <w:rFonts w:ascii="Minion Pro" w:hAnsi="Minion Pro"/>
          <w:i/>
          <w:iCs/>
        </w:rPr>
        <w:t>Kentucky Romance Quarterly</w:t>
      </w:r>
      <w:r w:rsidRPr="0094490B">
        <w:rPr>
          <w:rFonts w:ascii="Minion Pro" w:hAnsi="Minion Pro"/>
        </w:rPr>
        <w:t xml:space="preserve">, XXV, No. 4 (1978), 509-514. </w:t>
      </w:r>
    </w:p>
    <w:p w:rsidR="00B03EF3" w:rsidRPr="0094490B" w:rsidRDefault="00B03EF3" w:rsidP="00B03EF3">
      <w:pPr>
        <w:pStyle w:val="NormalWeb"/>
        <w:ind w:firstLine="432"/>
        <w:rPr>
          <w:rFonts w:ascii="Minion Pro" w:hAnsi="Minion Pro"/>
        </w:rPr>
      </w:pPr>
      <w:r w:rsidRPr="0094490B">
        <w:rPr>
          <w:rFonts w:ascii="Minion Pro" w:hAnsi="Minion Pro"/>
        </w:rPr>
        <w:t xml:space="preserve">Cites, with text and English version, one of six religious poems by Cerveri de Girona (1240-1280), </w:t>
      </w:r>
      <w:r w:rsidRPr="0094490B">
        <w:rPr>
          <w:rFonts w:ascii="Minion Pro" w:hAnsi="Minion Pro"/>
          <w:i/>
          <w:iCs/>
        </w:rPr>
        <w:t>Aixi con cel c</w:t>
      </w:r>
      <w:r>
        <w:rPr>
          <w:rFonts w:ascii="Minion Pro" w:hAnsi="Minion Pro"/>
          <w:i/>
          <w:iCs/>
        </w:rPr>
        <w:t>’</w:t>
      </w:r>
      <w:r w:rsidRPr="0094490B">
        <w:rPr>
          <w:rFonts w:ascii="Minion Pro" w:hAnsi="Minion Pro"/>
          <w:i/>
          <w:iCs/>
        </w:rPr>
        <w:t>anan erra la via</w:t>
      </w:r>
      <w:r w:rsidRPr="0094490B">
        <w:rPr>
          <w:rFonts w:ascii="Minion Pro" w:hAnsi="Minion Pro"/>
        </w:rPr>
        <w:t xml:space="preserve">, representing a departure from the usual erotic </w:t>
      </w:r>
      <w:r w:rsidRPr="0094490B">
        <w:rPr>
          <w:rFonts w:ascii="Minion Pro" w:hAnsi="Minion Pro"/>
          <w:i/>
          <w:iCs/>
        </w:rPr>
        <w:t xml:space="preserve">alba </w:t>
      </w:r>
      <w:r w:rsidRPr="0094490B">
        <w:rPr>
          <w:rFonts w:ascii="Minion Pro" w:hAnsi="Minion Pro"/>
        </w:rPr>
        <w:t xml:space="preserve">by its stern moralistic quality. This </w:t>
      </w:r>
      <w:r w:rsidRPr="0094490B">
        <w:rPr>
          <w:rFonts w:ascii="Minion Pro" w:hAnsi="Minion Pro"/>
          <w:i/>
          <w:iCs/>
        </w:rPr>
        <w:t>anti-alba</w:t>
      </w:r>
      <w:r w:rsidRPr="0094490B">
        <w:rPr>
          <w:rFonts w:ascii="Minion Pro" w:hAnsi="Minion Pro"/>
        </w:rPr>
        <w:t xml:space="preserve"> recalls at several points the opening of Dante</w:t>
      </w:r>
      <w:r>
        <w:rPr>
          <w:rFonts w:ascii="Minion Pro" w:hAnsi="Minion Pro"/>
        </w:rPr>
        <w:t>’</w:t>
      </w:r>
      <w:r w:rsidRPr="0094490B">
        <w:rPr>
          <w:rFonts w:ascii="Minion Pro" w:hAnsi="Minion Pro"/>
        </w:rPr>
        <w:t xml:space="preserve">s </w:t>
      </w:r>
      <w:r w:rsidRPr="0094490B">
        <w:rPr>
          <w:rFonts w:ascii="Minion Pro" w:hAnsi="Minion Pro"/>
          <w:i/>
          <w:iCs/>
        </w:rPr>
        <w:t>Inferno</w:t>
      </w:r>
      <w:r w:rsidRPr="0094490B">
        <w:rPr>
          <w:rFonts w:ascii="Minion Pro" w:hAnsi="Minion Pro"/>
        </w:rPr>
        <w:t xml:space="preserve"> and contains other Dantesque elements. Without necessarily drawing a direct relationship between Dante and Cerveri, this </w:t>
      </w:r>
      <w:r w:rsidRPr="0094490B">
        <w:rPr>
          <w:rFonts w:ascii="Minion Pro" w:hAnsi="Minion Pro"/>
          <w:i/>
          <w:iCs/>
        </w:rPr>
        <w:t>anti-alba</w:t>
      </w:r>
      <w:r w:rsidRPr="0094490B">
        <w:rPr>
          <w:rFonts w:ascii="Minion Pro" w:hAnsi="Minion Pro"/>
        </w:rPr>
        <w:t xml:space="preserve"> represents a late development in the Provencal lyric of superimposing moral and didactic elements onto a courtly, secular genre, pointing to the example of Dante himself.</w:t>
      </w:r>
    </w:p>
    <w:p w:rsidR="003A2A59" w:rsidRPr="003B264D" w:rsidRDefault="003A2A59">
      <w:pPr>
        <w:pStyle w:val="NormalWeb"/>
        <w:rPr>
          <w:rFonts w:ascii="Minion Pro" w:hAnsi="Minion Pro"/>
        </w:rPr>
      </w:pPr>
      <w:r w:rsidRPr="003B264D">
        <w:rPr>
          <w:rFonts w:ascii="Minion Pro" w:hAnsi="Minion Pro"/>
          <w:b/>
          <w:bCs/>
        </w:rPr>
        <w:t>Sheldon, Walter L.</w:t>
      </w:r>
      <w:r w:rsidRPr="003B264D">
        <w:rPr>
          <w:rFonts w:ascii="Minion Pro" w:hAnsi="Minion Pro"/>
        </w:rPr>
        <w:t xml:space="preserve"> </w:t>
      </w:r>
      <w:r w:rsidRPr="003B264D">
        <w:rPr>
          <w:rFonts w:ascii="Minion Pro" w:hAnsi="Minion Pro"/>
          <w:i/>
          <w:iCs/>
        </w:rPr>
        <w:t>The Divine Comedy of Dante: Four Lectures Intended Especially For Those Who Have Never Read the Poem but Would Like to Know Something about It</w:t>
      </w:r>
      <w:r w:rsidRPr="003B264D">
        <w:rPr>
          <w:rFonts w:ascii="Minion Pro" w:hAnsi="Minion Pro"/>
        </w:rPr>
        <w:t>. Norwood, Penn</w:t>
      </w:r>
      <w:r w:rsidR="00224247">
        <w:rPr>
          <w:rFonts w:ascii="Minion Pro" w:hAnsi="Minion Pro"/>
        </w:rPr>
        <w:t>.</w:t>
      </w:r>
      <w:r w:rsidRPr="003B264D">
        <w:rPr>
          <w:rFonts w:ascii="Minion Pro" w:hAnsi="Minion Pro"/>
        </w:rPr>
        <w:t>: Norwood Editions</w:t>
      </w:r>
      <w:r w:rsidR="00224247">
        <w:rPr>
          <w:rFonts w:ascii="Minion Pro" w:hAnsi="Minion Pro"/>
        </w:rPr>
        <w:t xml:space="preserve">, </w:t>
      </w:r>
      <w:r w:rsidR="00224247" w:rsidRPr="003B264D">
        <w:rPr>
          <w:rFonts w:ascii="Minion Pro" w:hAnsi="Minion Pro"/>
        </w:rPr>
        <w:t>1978</w:t>
      </w:r>
      <w:r w:rsidRPr="003B264D">
        <w:rPr>
          <w:rFonts w:ascii="Minion Pro" w:hAnsi="Minion Pro"/>
        </w:rPr>
        <w:t xml:space="preserve">. 126 p. illus., diagrs. </w:t>
      </w:r>
    </w:p>
    <w:p w:rsidR="003A2A59" w:rsidRPr="003B264D" w:rsidRDefault="003A2A59" w:rsidP="00224247">
      <w:pPr>
        <w:pStyle w:val="NormalWeb"/>
        <w:ind w:firstLine="432"/>
        <w:rPr>
          <w:rFonts w:ascii="Minion Pro" w:hAnsi="Minion Pro"/>
        </w:rPr>
      </w:pPr>
      <w:r w:rsidRPr="003B264D">
        <w:rPr>
          <w:rFonts w:ascii="Minion Pro" w:hAnsi="Minion Pro"/>
        </w:rPr>
        <w:t xml:space="preserve">Reprint of the 1905 edition (Philadelphia: S. B. Weston). </w:t>
      </w:r>
    </w:p>
    <w:p w:rsidR="003A2A59" w:rsidRPr="003B264D" w:rsidRDefault="003A2A59">
      <w:pPr>
        <w:pStyle w:val="NormalWeb"/>
        <w:rPr>
          <w:rFonts w:ascii="Minion Pro" w:hAnsi="Minion Pro"/>
        </w:rPr>
      </w:pPr>
      <w:r w:rsidRPr="003B264D">
        <w:rPr>
          <w:rFonts w:ascii="Minion Pro" w:hAnsi="Minion Pro"/>
          <w:b/>
          <w:bCs/>
        </w:rPr>
        <w:t>Shoaf, R</w:t>
      </w:r>
      <w:r w:rsidR="00940963">
        <w:rPr>
          <w:rFonts w:ascii="Minion Pro" w:hAnsi="Minion Pro"/>
          <w:b/>
          <w:bCs/>
        </w:rPr>
        <w:t>.</w:t>
      </w:r>
      <w:r w:rsidRPr="003B264D">
        <w:rPr>
          <w:rFonts w:ascii="Minion Pro" w:hAnsi="Minion Pro"/>
          <w:b/>
          <w:bCs/>
        </w:rPr>
        <w:t xml:space="preserve"> A.</w:t>
      </w:r>
      <w:r w:rsidRPr="003B264D">
        <w:rPr>
          <w:rFonts w:ascii="Minion Pro" w:hAnsi="Minion Pro"/>
        </w:rPr>
        <w:t xml:space="preserve"> </w:t>
      </w:r>
      <w:r w:rsidR="00D84B72">
        <w:rPr>
          <w:rFonts w:ascii="Minion Pro" w:hAnsi="Minion Pro"/>
        </w:rPr>
        <w:t>“‘</w:t>
      </w:r>
      <w:r w:rsidRPr="003B264D">
        <w:rPr>
          <w:rFonts w:ascii="Minion Pro" w:hAnsi="Minion Pro"/>
        </w:rPr>
        <w:t>Auri sacra fames</w:t>
      </w:r>
      <w:r w:rsidR="00D84B72">
        <w:rPr>
          <w:rFonts w:ascii="Minion Pro" w:hAnsi="Minion Pro"/>
        </w:rPr>
        <w:t>’</w:t>
      </w:r>
      <w:r w:rsidRPr="003B264D">
        <w:rPr>
          <w:rFonts w:ascii="Minion Pro" w:hAnsi="Minion Pro"/>
        </w:rPr>
        <w:t xml:space="preserve"> and the Age of Gold (</w:t>
      </w:r>
      <w:r w:rsidRPr="003B264D">
        <w:rPr>
          <w:rFonts w:ascii="Minion Pro" w:hAnsi="Minion Pro"/>
          <w:i/>
          <w:iCs/>
        </w:rPr>
        <w:t>Purg</w:t>
      </w:r>
      <w:r w:rsidRPr="003B264D">
        <w:rPr>
          <w:rFonts w:ascii="Minion Pro" w:hAnsi="Minion Pro"/>
        </w:rPr>
        <w:t xml:space="preserve">. XXII, 40-41 and 148-150. In </w:t>
      </w:r>
      <w:r w:rsidRPr="003B264D">
        <w:rPr>
          <w:rFonts w:ascii="Minion Pro" w:hAnsi="Minion Pro"/>
          <w:i/>
          <w:iCs/>
        </w:rPr>
        <w:t>Dante Studies</w:t>
      </w:r>
      <w:r w:rsidRPr="003B264D">
        <w:rPr>
          <w:rFonts w:ascii="Minion Pro" w:hAnsi="Minion Pro"/>
        </w:rPr>
        <w:t>, XCVI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195-199.  </w:t>
      </w:r>
    </w:p>
    <w:p w:rsidR="003A2A59" w:rsidRPr="003B264D" w:rsidRDefault="003A2A59" w:rsidP="00766DB3">
      <w:pPr>
        <w:pStyle w:val="NormalWeb"/>
        <w:ind w:firstLine="432"/>
        <w:rPr>
          <w:rFonts w:ascii="Minion Pro" w:hAnsi="Minion Pro"/>
        </w:rPr>
      </w:pPr>
      <w:r w:rsidRPr="003B264D">
        <w:rPr>
          <w:rFonts w:ascii="Minion Pro" w:hAnsi="Minion Pro"/>
        </w:rPr>
        <w:t xml:space="preserve">Reads </w:t>
      </w:r>
      <w:r w:rsidRPr="003B264D">
        <w:rPr>
          <w:rFonts w:ascii="Minion Pro" w:hAnsi="Minion Pro"/>
          <w:i/>
          <w:iCs/>
        </w:rPr>
        <w:t>Purgatorio</w:t>
      </w:r>
      <w:r w:rsidRPr="003B264D">
        <w:rPr>
          <w:rFonts w:ascii="Minion Pro" w:hAnsi="Minion Pro"/>
        </w:rPr>
        <w:t xml:space="preserve"> XXII, 40-41, in the light of verses 148-150, as </w:t>
      </w:r>
      <w:r w:rsidR="00D84B72">
        <w:rPr>
          <w:rFonts w:ascii="Minion Pro" w:hAnsi="Minion Pro"/>
        </w:rPr>
        <w:t>“</w:t>
      </w:r>
      <w:r w:rsidRPr="003B264D">
        <w:rPr>
          <w:rFonts w:ascii="Minion Pro" w:hAnsi="Minion Pro"/>
        </w:rPr>
        <w:t>Why do you not govern, o sacred hunger of gold (like the hunger appropriate to the Age of Gold) the appetites of mortals?</w:t>
      </w:r>
      <w:r w:rsidR="00D84B72">
        <w:rPr>
          <w:rFonts w:ascii="Minion Pro" w:hAnsi="Minion Pro"/>
        </w:rPr>
        <w:t>”</w:t>
      </w:r>
      <w:r w:rsidRPr="003B264D">
        <w:rPr>
          <w:rFonts w:ascii="Minion Pro" w:hAnsi="Minion Pro"/>
        </w:rPr>
        <w:t xml:space="preserve"> This reading avoids the triple distortions of Italian in the traditional interpretation and accords better with the canto</w:t>
      </w:r>
      <w:r w:rsidR="00D84B72">
        <w:rPr>
          <w:rFonts w:ascii="Minion Pro" w:hAnsi="Minion Pro"/>
        </w:rPr>
        <w:t>’</w:t>
      </w:r>
      <w:r w:rsidRPr="003B264D">
        <w:rPr>
          <w:rFonts w:ascii="Minion Pro" w:hAnsi="Minion Pro"/>
        </w:rPr>
        <w:t>s context, even to enhancing the virtue of temperance as a counter-example to prodigality and gluttony.</w:t>
      </w:r>
    </w:p>
    <w:p w:rsidR="003A2A59" w:rsidRPr="00BA1442" w:rsidRDefault="003A2A59">
      <w:pPr>
        <w:pStyle w:val="NormalWeb"/>
        <w:rPr>
          <w:rFonts w:ascii="Minion Pro" w:hAnsi="Minion Pro"/>
          <w:lang w:val="it-IT"/>
        </w:rPr>
      </w:pPr>
      <w:r w:rsidRPr="003B264D">
        <w:rPr>
          <w:rFonts w:ascii="Minion Pro" w:hAnsi="Minion Pro"/>
          <w:b/>
          <w:bCs/>
          <w:lang w:val="it-IT"/>
        </w:rPr>
        <w:t>Singleton, Charles S.</w:t>
      </w:r>
      <w:r w:rsidRPr="003B264D">
        <w:rPr>
          <w:rFonts w:ascii="Minion Pro" w:hAnsi="Minion Pro"/>
          <w:lang w:val="it-IT"/>
        </w:rPr>
        <w:t xml:space="preserve"> </w:t>
      </w:r>
      <w:r w:rsidRPr="003B264D">
        <w:rPr>
          <w:rFonts w:ascii="Minion Pro" w:hAnsi="Minion Pro"/>
          <w:i/>
          <w:iCs/>
          <w:lang w:val="it-IT"/>
        </w:rPr>
        <w:t>La Poesia della Divina Commedia</w:t>
      </w:r>
      <w:r w:rsidRPr="003B264D">
        <w:rPr>
          <w:rFonts w:ascii="Minion Pro" w:hAnsi="Minion Pro"/>
          <w:lang w:val="it-IT"/>
        </w:rPr>
        <w:t xml:space="preserve">. Bologna: Società Editrice Il Mulino, </w:t>
      </w:r>
      <w:r w:rsidR="00766DB3" w:rsidRPr="00766DB3">
        <w:rPr>
          <w:rFonts w:ascii="Minion Pro" w:hAnsi="Minion Pro"/>
          <w:lang w:val="it-IT"/>
        </w:rPr>
        <w:t xml:space="preserve">1978. </w:t>
      </w:r>
      <w:r w:rsidRPr="003B264D">
        <w:rPr>
          <w:rFonts w:ascii="Minion Pro" w:hAnsi="Minion Pro"/>
          <w:lang w:val="it-IT"/>
        </w:rPr>
        <w:t xml:space="preserve">572 p. (Collezione di testi e di studi: Linguistica e critica letteraria.) </w:t>
      </w:r>
      <w:r w:rsidRPr="00BA1442">
        <w:rPr>
          <w:rFonts w:ascii="Minion Pro" w:hAnsi="Minion Pro"/>
          <w:lang w:val="it-IT"/>
        </w:rPr>
        <w:t xml:space="preserve"> </w:t>
      </w:r>
    </w:p>
    <w:p w:rsidR="003A2A59" w:rsidRPr="003B264D" w:rsidRDefault="003A2A59" w:rsidP="00766DB3">
      <w:pPr>
        <w:pStyle w:val="NormalWeb"/>
        <w:ind w:firstLine="432"/>
        <w:rPr>
          <w:rFonts w:ascii="Minion Pro" w:hAnsi="Minion Pro"/>
        </w:rPr>
      </w:pPr>
      <w:r w:rsidRPr="003B264D">
        <w:rPr>
          <w:rFonts w:ascii="Minion Pro" w:hAnsi="Minion Pro"/>
        </w:rPr>
        <w:t>Gathers together, in Italian translation by Gaetano Prampolini, a number of previously published and closely related essays</w:t>
      </w:r>
      <w:r w:rsidR="00D84B72">
        <w:rPr>
          <w:rFonts w:ascii="Minion Pro" w:hAnsi="Minion Pro"/>
        </w:rPr>
        <w:t>—</w:t>
      </w:r>
      <w:r w:rsidRPr="003B264D">
        <w:rPr>
          <w:rFonts w:ascii="Minion Pro" w:hAnsi="Minion Pro"/>
        </w:rPr>
        <w:t xml:space="preserve">his two volumes </w:t>
      </w:r>
      <w:r w:rsidRPr="003B264D">
        <w:rPr>
          <w:rFonts w:ascii="Minion Pro" w:hAnsi="Minion Pro"/>
          <w:i/>
          <w:iCs/>
        </w:rPr>
        <w:t>of Dante Studies</w:t>
      </w:r>
      <w:r w:rsidRPr="003B264D">
        <w:rPr>
          <w:rFonts w:ascii="Minion Pro" w:hAnsi="Minion Pro"/>
        </w:rPr>
        <w:t xml:space="preserve"> 1 and 2, respectively, </w:t>
      </w:r>
      <w:r w:rsidRPr="003B264D">
        <w:rPr>
          <w:rFonts w:ascii="Minion Pro" w:hAnsi="Minion Pro"/>
          <w:i/>
          <w:iCs/>
        </w:rPr>
        <w:t>Commedia: Elements of Structure</w:t>
      </w:r>
      <w:r w:rsidRPr="003B264D">
        <w:rPr>
          <w:rFonts w:ascii="Minion Pro" w:hAnsi="Minion Pro"/>
        </w:rPr>
        <w:t xml:space="preserve"> (1954) </w:t>
      </w:r>
      <w:r w:rsidRPr="003B264D">
        <w:rPr>
          <w:rFonts w:ascii="Minion Pro" w:hAnsi="Minion Pro"/>
          <w:i/>
          <w:iCs/>
        </w:rPr>
        <w:t>and Journey to Beatrice</w:t>
      </w:r>
      <w:r w:rsidRPr="003B264D">
        <w:rPr>
          <w:rFonts w:ascii="Minion Pro" w:hAnsi="Minion Pro"/>
        </w:rPr>
        <w:t xml:space="preserve"> (1958), which have already appeared in Italian in 1961 (in an earlier version) and in 1968; and four further essays not yet printed in Italian</w:t>
      </w:r>
      <w:r w:rsidR="00D84B72">
        <w:rPr>
          <w:rFonts w:ascii="Minion Pro" w:hAnsi="Minion Pro"/>
        </w:rPr>
        <w:t>—”</w:t>
      </w:r>
      <w:r w:rsidRPr="003B264D">
        <w:rPr>
          <w:rFonts w:ascii="Minion Pro" w:hAnsi="Minion Pro"/>
        </w:rPr>
        <w:t>The Poet</w:t>
      </w:r>
      <w:r w:rsidR="00D84B72">
        <w:rPr>
          <w:rFonts w:ascii="Minion Pro" w:hAnsi="Minion Pro"/>
        </w:rPr>
        <w:t>’</w:t>
      </w:r>
      <w:r w:rsidRPr="003B264D">
        <w:rPr>
          <w:rFonts w:ascii="Minion Pro" w:hAnsi="Minion Pro"/>
        </w:rPr>
        <w:t>s Number at the Center</w:t>
      </w:r>
      <w:r w:rsidR="00D84B72">
        <w:rPr>
          <w:rFonts w:ascii="Minion Pro" w:hAnsi="Minion Pro"/>
        </w:rPr>
        <w:t>”</w:t>
      </w:r>
      <w:r w:rsidRPr="003B264D">
        <w:rPr>
          <w:rFonts w:ascii="Minion Pro" w:hAnsi="Minion Pro"/>
        </w:rPr>
        <w:t xml:space="preserve"> (1965), </w:t>
      </w:r>
      <w:r w:rsidR="00D84B72">
        <w:rPr>
          <w:rFonts w:ascii="Minion Pro" w:hAnsi="Minion Pro"/>
        </w:rPr>
        <w:t>“</w:t>
      </w:r>
      <w:r w:rsidRPr="003B264D">
        <w:rPr>
          <w:rFonts w:ascii="Minion Pro" w:hAnsi="Minion Pro"/>
        </w:rPr>
        <w:t>The Vistas in Retrospect</w:t>
      </w:r>
      <w:r w:rsidR="00D84B72">
        <w:rPr>
          <w:rFonts w:ascii="Minion Pro" w:hAnsi="Minion Pro"/>
        </w:rPr>
        <w:t>”</w:t>
      </w:r>
      <w:r w:rsidRPr="003B264D">
        <w:rPr>
          <w:rFonts w:ascii="Minion Pro" w:hAnsi="Minion Pro"/>
        </w:rPr>
        <w:t xml:space="preserve"> (1965), </w:t>
      </w:r>
      <w:r w:rsidR="00D84B72">
        <w:rPr>
          <w:rFonts w:ascii="Minion Pro" w:hAnsi="Minion Pro"/>
          <w:i/>
          <w:iCs/>
        </w:rPr>
        <w:t>“</w:t>
      </w:r>
      <w:r w:rsidRPr="003B264D">
        <w:rPr>
          <w:rFonts w:ascii="Minion Pro" w:hAnsi="Minion Pro"/>
          <w:i/>
          <w:iCs/>
        </w:rPr>
        <w:t>In Exitu Israel de Aegypto</w:t>
      </w:r>
      <w:r w:rsidR="00D84B72">
        <w:rPr>
          <w:rFonts w:ascii="Minion Pro" w:hAnsi="Minion Pro"/>
          <w:i/>
          <w:iCs/>
        </w:rPr>
        <w:t>”</w:t>
      </w:r>
      <w:r w:rsidRPr="003B264D">
        <w:rPr>
          <w:rFonts w:ascii="Minion Pro" w:hAnsi="Minion Pro"/>
          <w:i/>
          <w:iCs/>
        </w:rPr>
        <w:t xml:space="preserve"> </w:t>
      </w:r>
      <w:r w:rsidRPr="003B264D">
        <w:rPr>
          <w:rFonts w:ascii="Minion Pro" w:hAnsi="Minion Pro"/>
        </w:rPr>
        <w:t xml:space="preserve">(1960), and </w:t>
      </w:r>
      <w:r w:rsidR="00D84B72">
        <w:rPr>
          <w:rFonts w:ascii="Minion Pro" w:hAnsi="Minion Pro"/>
        </w:rPr>
        <w:t>“</w:t>
      </w:r>
      <w:r w:rsidRPr="003B264D">
        <w:rPr>
          <w:rFonts w:ascii="Minion Pro" w:hAnsi="Minion Pro"/>
        </w:rPr>
        <w:t>The Irreducible Vision</w:t>
      </w:r>
      <w:r w:rsidR="00D84B72">
        <w:rPr>
          <w:rFonts w:ascii="Minion Pro" w:hAnsi="Minion Pro"/>
        </w:rPr>
        <w:t>”</w:t>
      </w:r>
      <w:r w:rsidRPr="003B264D">
        <w:rPr>
          <w:rFonts w:ascii="Minion Pro" w:hAnsi="Minion Pro"/>
        </w:rPr>
        <w:t xml:space="preserve"> (1969). The original places of publication of these works are duly indicated in an </w:t>
      </w:r>
      <w:r w:rsidR="00D84B72">
        <w:rPr>
          <w:rFonts w:ascii="Minion Pro" w:hAnsi="Minion Pro"/>
        </w:rPr>
        <w:t>“</w:t>
      </w:r>
      <w:r w:rsidRPr="003B264D">
        <w:rPr>
          <w:rFonts w:ascii="Minion Pro" w:hAnsi="Minion Pro"/>
        </w:rPr>
        <w:t>Avvertenza.</w:t>
      </w:r>
      <w:r w:rsidR="00D84B72">
        <w:rPr>
          <w:rFonts w:ascii="Minion Pro" w:hAnsi="Minion Pro"/>
        </w:rPr>
        <w:t>”</w:t>
      </w:r>
      <w:r w:rsidRPr="003B264D">
        <w:rPr>
          <w:rFonts w:ascii="Minion Pro" w:hAnsi="Minion Pro"/>
        </w:rPr>
        <w:t xml:space="preserve"> They have also been registered in this bibliography as they have appeared over the years (see, respectively, in the order they are </w:t>
      </w:r>
      <w:r w:rsidRPr="003B264D">
        <w:rPr>
          <w:rFonts w:ascii="Minion Pro" w:hAnsi="Minion Pro"/>
        </w:rPr>
        <w:lastRenderedPageBreak/>
        <w:t xml:space="preserve">listed above, </w:t>
      </w:r>
      <w:r w:rsidRPr="003B264D">
        <w:rPr>
          <w:rFonts w:ascii="Minion Pro" w:hAnsi="Minion Pro"/>
          <w:i/>
          <w:iCs/>
        </w:rPr>
        <w:t>73rd Report</w:t>
      </w:r>
      <w:r w:rsidRPr="003B264D">
        <w:rPr>
          <w:rFonts w:ascii="Minion Pro" w:hAnsi="Minion Pro"/>
        </w:rPr>
        <w:t xml:space="preserve">, 60-61, </w:t>
      </w:r>
      <w:r w:rsidRPr="003B264D">
        <w:rPr>
          <w:rFonts w:ascii="Minion Pro" w:hAnsi="Minion Pro"/>
          <w:i/>
          <w:iCs/>
        </w:rPr>
        <w:t>77th Report</w:t>
      </w:r>
      <w:r w:rsidRPr="003B264D">
        <w:rPr>
          <w:rFonts w:ascii="Minion Pro" w:hAnsi="Minion Pro"/>
        </w:rPr>
        <w:t xml:space="preserve">, 52-53, </w:t>
      </w:r>
      <w:r w:rsidRPr="003B264D">
        <w:rPr>
          <w:rFonts w:ascii="Minion Pro" w:hAnsi="Minion Pro"/>
          <w:i/>
          <w:iCs/>
        </w:rPr>
        <w:t>Dante Studies</w:t>
      </w:r>
      <w:r w:rsidRPr="003B264D">
        <w:rPr>
          <w:rFonts w:ascii="Minion Pro" w:hAnsi="Minion Pro"/>
        </w:rPr>
        <w:t xml:space="preserve">, LXXXIV, 100, </w:t>
      </w:r>
      <w:r w:rsidRPr="003B264D">
        <w:rPr>
          <w:rFonts w:ascii="Minion Pro" w:hAnsi="Minion Pro"/>
          <w:i/>
          <w:iCs/>
        </w:rPr>
        <w:t>Ibid.</w:t>
      </w:r>
      <w:r w:rsidRPr="003B264D">
        <w:rPr>
          <w:rFonts w:ascii="Minion Pro" w:hAnsi="Minion Pro"/>
        </w:rPr>
        <w:t xml:space="preserve">, 101, </w:t>
      </w:r>
      <w:r w:rsidRPr="003B264D">
        <w:rPr>
          <w:rFonts w:ascii="Minion Pro" w:hAnsi="Minion Pro"/>
          <w:i/>
          <w:iCs/>
        </w:rPr>
        <w:t>79th Report</w:t>
      </w:r>
      <w:r w:rsidRPr="003B264D">
        <w:rPr>
          <w:rFonts w:ascii="Minion Pro" w:hAnsi="Minion Pro"/>
        </w:rPr>
        <w:t xml:space="preserve">, 48-49, and </w:t>
      </w:r>
      <w:r w:rsidRPr="003B264D">
        <w:rPr>
          <w:rFonts w:ascii="Minion Pro" w:hAnsi="Minion Pro"/>
          <w:i/>
          <w:iCs/>
        </w:rPr>
        <w:t>Dante Studies</w:t>
      </w:r>
      <w:r w:rsidRPr="003B264D">
        <w:rPr>
          <w:rFonts w:ascii="Minion Pro" w:hAnsi="Minion Pro"/>
        </w:rPr>
        <w:t xml:space="preserve">, LXXXIII, 178). </w:t>
      </w:r>
      <w:r w:rsidRPr="003B264D">
        <w:rPr>
          <w:rFonts w:ascii="Minion Pro" w:hAnsi="Minion Pro"/>
          <w:i/>
          <w:iCs/>
          <w:lang w:val="it-IT"/>
        </w:rPr>
        <w:t>Contents</w:t>
      </w:r>
      <w:r w:rsidRPr="003B264D">
        <w:rPr>
          <w:rFonts w:ascii="Minion Pro" w:hAnsi="Minion Pro"/>
          <w:lang w:val="it-IT"/>
        </w:rPr>
        <w:t>: PARTE PRIMA: Elementi di struttura</w:t>
      </w:r>
      <w:r w:rsidR="00D84B72">
        <w:rPr>
          <w:rFonts w:ascii="Minion Pro" w:hAnsi="Minion Pro"/>
          <w:lang w:val="it-IT"/>
        </w:rPr>
        <w:t>—</w:t>
      </w:r>
      <w:r w:rsidRPr="003B264D">
        <w:rPr>
          <w:rFonts w:ascii="Minion Pro" w:hAnsi="Minion Pro"/>
          <w:lang w:val="it-IT"/>
        </w:rPr>
        <w:t xml:space="preserve"> Introduzione I. Allegoria, II. Simbolismo, III. Il disegno al centro, IV. La Sostanza delle cose vedute, Appendice: Le due specie di allegoria; PARTE SECONDA: Viaggio a Beatrice</w:t>
      </w:r>
      <w:r w:rsidR="00D84B72">
        <w:rPr>
          <w:rFonts w:ascii="Minion Pro" w:hAnsi="Minion Pro"/>
          <w:lang w:val="it-IT"/>
        </w:rPr>
        <w:t>—</w:t>
      </w:r>
      <w:r w:rsidRPr="003B264D">
        <w:rPr>
          <w:rFonts w:ascii="Minion Pro" w:hAnsi="Minion Pro"/>
          <w:lang w:val="it-IT"/>
        </w:rPr>
        <w:t xml:space="preserve">Introduzione; </w:t>
      </w:r>
      <w:r w:rsidRPr="003B264D">
        <w:rPr>
          <w:rFonts w:ascii="Minion Pro" w:hAnsi="Minion Pro"/>
          <w:i/>
          <w:iCs/>
          <w:lang w:val="it-IT"/>
        </w:rPr>
        <w:t>Viaggio a Beatrice:</w:t>
      </w:r>
      <w:r w:rsidRPr="003B264D">
        <w:rPr>
          <w:rFonts w:ascii="Minion Pro" w:hAnsi="Minion Pro"/>
          <w:lang w:val="it-IT"/>
        </w:rPr>
        <w:t xml:space="preserve"> I. Il viaggio allegorico, II. Le tre luci, III. Le tre conversioni, IV. La giustificazione V. L</w:t>
      </w:r>
      <w:r w:rsidR="00D84B72">
        <w:rPr>
          <w:rFonts w:ascii="Minion Pro" w:hAnsi="Minion Pro"/>
          <w:lang w:val="it-IT"/>
        </w:rPr>
        <w:t>’</w:t>
      </w:r>
      <w:r w:rsidRPr="003B264D">
        <w:rPr>
          <w:rFonts w:ascii="Minion Pro" w:hAnsi="Minion Pro"/>
          <w:lang w:val="it-IT"/>
        </w:rPr>
        <w:t xml:space="preserve">avvento di Beatrice, VI. La giustificazione nella storia, VII. La meta sulla vetta, VIII. Madonna Filosofia ovvero la Sapienza; </w:t>
      </w:r>
      <w:r w:rsidRPr="003B264D">
        <w:rPr>
          <w:rFonts w:ascii="Minion Pro" w:hAnsi="Minion Pro"/>
          <w:i/>
          <w:iCs/>
          <w:lang w:val="it-IT"/>
        </w:rPr>
        <w:t>Il ritorno all</w:t>
      </w:r>
      <w:r w:rsidR="00D84B72">
        <w:rPr>
          <w:rFonts w:ascii="Minion Pro" w:hAnsi="Minion Pro"/>
          <w:i/>
          <w:iCs/>
          <w:lang w:val="it-IT"/>
        </w:rPr>
        <w:t>’</w:t>
      </w:r>
      <w:r w:rsidRPr="003B264D">
        <w:rPr>
          <w:rFonts w:ascii="Minion Pro" w:hAnsi="Minion Pro"/>
          <w:i/>
          <w:iCs/>
          <w:lang w:val="it-IT"/>
        </w:rPr>
        <w:t>Eden:</w:t>
      </w:r>
      <w:r w:rsidRPr="003B264D">
        <w:rPr>
          <w:rFonts w:ascii="Minion Pro" w:hAnsi="Minion Pro"/>
          <w:lang w:val="it-IT"/>
        </w:rPr>
        <w:t xml:space="preserve"> IX. Rimpianto per l</w:t>
      </w:r>
      <w:r w:rsidR="00D84B72">
        <w:rPr>
          <w:rFonts w:ascii="Minion Pro" w:hAnsi="Minion Pro"/>
          <w:lang w:val="it-IT"/>
        </w:rPr>
        <w:t>’</w:t>
      </w:r>
      <w:r w:rsidRPr="003B264D">
        <w:rPr>
          <w:rFonts w:ascii="Minion Pro" w:hAnsi="Minion Pro"/>
          <w:lang w:val="it-IT"/>
        </w:rPr>
        <w:t>Eden, X. Fiumi, ninfe e stelle, XI. Virgo ovvero la giustizia, XII. Matelda, XIII. La giustizia naturale, XLV. Entrando nell</w:t>
      </w:r>
      <w:r w:rsidR="00D84B72">
        <w:rPr>
          <w:rFonts w:ascii="Minion Pro" w:hAnsi="Minion Pro"/>
          <w:lang w:val="it-IT"/>
        </w:rPr>
        <w:t>’</w:t>
      </w:r>
      <w:r w:rsidRPr="003B264D">
        <w:rPr>
          <w:rFonts w:ascii="Minion Pro" w:hAnsi="Minion Pro"/>
          <w:lang w:val="it-IT"/>
        </w:rPr>
        <w:t xml:space="preserve"> Eden; PARTE TERZA: L</w:t>
      </w:r>
      <w:r w:rsidR="00D84B72">
        <w:rPr>
          <w:rFonts w:ascii="Minion Pro" w:hAnsi="Minion Pro"/>
          <w:lang w:val="it-IT"/>
        </w:rPr>
        <w:t>’</w:t>
      </w:r>
      <w:r w:rsidRPr="003B264D">
        <w:rPr>
          <w:rFonts w:ascii="Minion Pro" w:hAnsi="Minion Pro"/>
          <w:lang w:val="it-IT"/>
        </w:rPr>
        <w:t>irriducibile visione</w:t>
      </w:r>
      <w:r w:rsidR="00D84B72">
        <w:rPr>
          <w:rFonts w:ascii="Minion Pro" w:hAnsi="Minion Pro"/>
          <w:lang w:val="it-IT"/>
        </w:rPr>
        <w:t>—</w:t>
      </w:r>
      <w:r w:rsidRPr="003B264D">
        <w:rPr>
          <w:rFonts w:ascii="Minion Pro" w:hAnsi="Minion Pro"/>
          <w:lang w:val="it-IT"/>
        </w:rPr>
        <w:t xml:space="preserve">Il numero del poeta al centro; Le visuali retrospettive; </w:t>
      </w:r>
      <w:r w:rsidR="00D84B72">
        <w:rPr>
          <w:rFonts w:ascii="Minion Pro" w:hAnsi="Minion Pro"/>
          <w:lang w:val="it-IT"/>
        </w:rPr>
        <w:t>“</w:t>
      </w:r>
      <w:r w:rsidRPr="003B264D">
        <w:rPr>
          <w:rFonts w:ascii="Minion Pro" w:hAnsi="Minion Pro"/>
          <w:lang w:val="it-IT"/>
        </w:rPr>
        <w:t>In exitu Israel de Aegypto</w:t>
      </w:r>
      <w:r w:rsidR="00D84B72">
        <w:rPr>
          <w:rFonts w:ascii="Minion Pro" w:hAnsi="Minion Pro"/>
          <w:lang w:val="it-IT"/>
        </w:rPr>
        <w:t>”</w:t>
      </w:r>
      <w:r w:rsidRPr="003B264D">
        <w:rPr>
          <w:rFonts w:ascii="Minion Pro" w:hAnsi="Minion Pro"/>
          <w:lang w:val="it-IT"/>
        </w:rPr>
        <w:t>; L</w:t>
      </w:r>
      <w:r w:rsidR="00D84B72">
        <w:rPr>
          <w:rFonts w:ascii="Minion Pro" w:hAnsi="Minion Pro"/>
          <w:lang w:val="it-IT"/>
        </w:rPr>
        <w:t>’</w:t>
      </w:r>
      <w:r w:rsidRPr="003B264D">
        <w:rPr>
          <w:rFonts w:ascii="Minion Pro" w:hAnsi="Minion Pro"/>
          <w:lang w:val="it-IT"/>
        </w:rPr>
        <w:t xml:space="preserve">irriducibile visione; Nota bibliografica degli scritti teologici citati. </w:t>
      </w:r>
      <w:r w:rsidRPr="003B264D">
        <w:rPr>
          <w:rFonts w:ascii="Minion Pro" w:hAnsi="Minion Pro"/>
        </w:rPr>
        <w:t xml:space="preserve">There is also a </w:t>
      </w:r>
      <w:r w:rsidR="00D84B72">
        <w:rPr>
          <w:rFonts w:ascii="Minion Pro" w:hAnsi="Minion Pro"/>
        </w:rPr>
        <w:t>“</w:t>
      </w:r>
      <w:r w:rsidRPr="003B264D">
        <w:rPr>
          <w:rFonts w:ascii="Minion Pro" w:hAnsi="Minion Pro"/>
        </w:rPr>
        <w:t>Presentazione</w:t>
      </w:r>
      <w:r w:rsidR="00D84B72">
        <w:rPr>
          <w:rFonts w:ascii="Minion Pro" w:hAnsi="Minion Pro"/>
        </w:rPr>
        <w:t>”</w:t>
      </w:r>
      <w:r w:rsidRPr="003B264D">
        <w:rPr>
          <w:rFonts w:ascii="Minion Pro" w:hAnsi="Minion Pro"/>
        </w:rPr>
        <w:t xml:space="preserve"> (pp. 7-10) in which Professor Singleton reproduces the bulk of his preface to his </w:t>
      </w:r>
      <w:r w:rsidRPr="003B264D">
        <w:rPr>
          <w:rFonts w:ascii="Minion Pro" w:hAnsi="Minion Pro"/>
          <w:i/>
          <w:iCs/>
        </w:rPr>
        <w:t xml:space="preserve">Saggio sulla </w:t>
      </w:r>
      <w:r w:rsidR="00D84B72">
        <w:rPr>
          <w:rFonts w:ascii="Minion Pro" w:hAnsi="Minion Pro"/>
          <w:i/>
          <w:iCs/>
        </w:rPr>
        <w:t>“</w:t>
      </w:r>
      <w:r w:rsidRPr="003B264D">
        <w:rPr>
          <w:rFonts w:ascii="Minion Pro" w:hAnsi="Minion Pro"/>
          <w:i/>
          <w:iCs/>
        </w:rPr>
        <w:t>Vita Nuova</w:t>
      </w:r>
      <w:r w:rsidR="00D84B72">
        <w:rPr>
          <w:rFonts w:ascii="Minion Pro" w:hAnsi="Minion Pro"/>
          <w:i/>
          <w:iCs/>
        </w:rPr>
        <w:t>”</w:t>
      </w:r>
      <w:r w:rsidRPr="003B264D">
        <w:rPr>
          <w:rFonts w:ascii="Minion Pro" w:hAnsi="Minion Pro"/>
        </w:rPr>
        <w:t xml:space="preserve"> [</w:t>
      </w:r>
      <w:r w:rsidRPr="003B264D">
        <w:rPr>
          <w:rFonts w:ascii="Minion Pro" w:hAnsi="Minion Pro"/>
          <w:i/>
          <w:iCs/>
        </w:rPr>
        <w:t>An Essay on the Vita Nuova</w:t>
      </w:r>
      <w:r w:rsidRPr="003B264D">
        <w:rPr>
          <w:rFonts w:ascii="Minion Pro" w:hAnsi="Minion Pro"/>
        </w:rPr>
        <w:t xml:space="preserve">] as an ideal introduction to this volume, since those words established the critical approach (of </w:t>
      </w:r>
      <w:r w:rsidRPr="003B264D">
        <w:rPr>
          <w:rFonts w:ascii="Minion Pro" w:hAnsi="Minion Pro"/>
          <w:i/>
          <w:iCs/>
        </w:rPr>
        <w:t>recupero</w:t>
      </w:r>
      <w:r w:rsidRPr="003B264D">
        <w:rPr>
          <w:rFonts w:ascii="Minion Pro" w:hAnsi="Minion Pro"/>
        </w:rPr>
        <w:t>) that has informed and guided the course of his Dante studies.</w:t>
      </w:r>
    </w:p>
    <w:p w:rsidR="003A2A59" w:rsidRPr="003B264D" w:rsidRDefault="003A2A59">
      <w:pPr>
        <w:pStyle w:val="NormalWeb"/>
        <w:rPr>
          <w:rFonts w:ascii="Minion Pro" w:hAnsi="Minion Pro"/>
        </w:rPr>
      </w:pPr>
      <w:r w:rsidRPr="003B264D">
        <w:rPr>
          <w:rFonts w:ascii="Minion Pro" w:hAnsi="Minion Pro"/>
          <w:b/>
          <w:bCs/>
        </w:rPr>
        <w:t>Smith, Nathaniel B.</w:t>
      </w:r>
      <w:r w:rsidRPr="003B264D">
        <w:rPr>
          <w:rFonts w:ascii="Minion Pro" w:hAnsi="Minion Pro"/>
        </w:rPr>
        <w:t xml:space="preserve"> </w:t>
      </w:r>
      <w:r w:rsidR="00D84B72">
        <w:rPr>
          <w:rFonts w:ascii="Minion Pro" w:hAnsi="Minion Pro"/>
        </w:rPr>
        <w:t>“</w:t>
      </w:r>
      <w:r w:rsidRPr="003B264D">
        <w:rPr>
          <w:rFonts w:ascii="Minion Pro" w:hAnsi="Minion Pro"/>
        </w:rPr>
        <w:t>The Lark Image in Bondie Dietaiuti and Dante.</w:t>
      </w:r>
      <w:r w:rsidR="00D84B72">
        <w:rPr>
          <w:rFonts w:ascii="Minion Pro" w:hAnsi="Minion Pro"/>
        </w:rPr>
        <w:t>”</w:t>
      </w:r>
      <w:r w:rsidRPr="003B264D">
        <w:rPr>
          <w:rFonts w:ascii="Minion Pro" w:hAnsi="Minion Pro"/>
        </w:rPr>
        <w:t xml:space="preserve"> In </w:t>
      </w:r>
      <w:r w:rsidRPr="003B264D">
        <w:rPr>
          <w:rFonts w:ascii="Minion Pro" w:hAnsi="Minion Pro"/>
          <w:i/>
          <w:iCs/>
        </w:rPr>
        <w:t>Forum Italicum</w:t>
      </w:r>
      <w:r w:rsidRPr="003B264D">
        <w:rPr>
          <w:rFonts w:ascii="Minion Pro" w:hAnsi="Minion Pro"/>
        </w:rPr>
        <w:t>, XII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233-242.  </w:t>
      </w:r>
    </w:p>
    <w:p w:rsidR="003A2A59" w:rsidRPr="003B264D" w:rsidRDefault="003A2A59" w:rsidP="00BA1442">
      <w:pPr>
        <w:pStyle w:val="NormalWeb"/>
        <w:ind w:firstLine="432"/>
        <w:rPr>
          <w:rFonts w:ascii="Minion Pro" w:hAnsi="Minion Pro"/>
        </w:rPr>
      </w:pPr>
      <w:r w:rsidRPr="003B264D">
        <w:rPr>
          <w:rFonts w:ascii="Minion Pro" w:hAnsi="Minion Pro"/>
        </w:rPr>
        <w:t>Examines later echoes of Bernart de Ventadorn</w:t>
      </w:r>
      <w:r w:rsidR="00D84B72">
        <w:rPr>
          <w:rFonts w:ascii="Minion Pro" w:hAnsi="Minion Pro"/>
        </w:rPr>
        <w:t>’</w:t>
      </w:r>
      <w:r w:rsidRPr="003B264D">
        <w:rPr>
          <w:rFonts w:ascii="Minion Pro" w:hAnsi="Minion Pro"/>
        </w:rPr>
        <w:t xml:space="preserve">s suggestive lark image in his </w:t>
      </w:r>
      <w:r w:rsidRPr="003B264D">
        <w:rPr>
          <w:rFonts w:ascii="Minion Pro" w:hAnsi="Minion Pro"/>
          <w:i/>
          <w:iCs/>
        </w:rPr>
        <w:t>Can vei la lauzeta mover</w:t>
      </w:r>
      <w:r w:rsidRPr="003B264D">
        <w:rPr>
          <w:rFonts w:ascii="Minion Pro" w:hAnsi="Minion Pro"/>
        </w:rPr>
        <w:t xml:space="preserve">, particularly in a poem by the late thirteenth-century Florentine Bondie Dietaiuti, who interprets the image more explicitly with less poetic effect, and in </w:t>
      </w:r>
      <w:r w:rsidRPr="003B264D">
        <w:rPr>
          <w:rFonts w:ascii="Minion Pro" w:hAnsi="Minion Pro"/>
          <w:i/>
          <w:iCs/>
        </w:rPr>
        <w:t>Paradiso</w:t>
      </w:r>
      <w:r w:rsidRPr="003B264D">
        <w:rPr>
          <w:rFonts w:ascii="Minion Pro" w:hAnsi="Minion Pro"/>
        </w:rPr>
        <w:t xml:space="preserve"> XX, 73-78, where Dante, hewing more closely to Bernart, brings the image to its loftiest expression.</w:t>
      </w:r>
    </w:p>
    <w:p w:rsidR="003A2A59" w:rsidRPr="003B264D" w:rsidRDefault="003A2A59">
      <w:pPr>
        <w:pStyle w:val="NormalWeb"/>
        <w:rPr>
          <w:rFonts w:ascii="Minion Pro" w:hAnsi="Minion Pro"/>
        </w:rPr>
      </w:pPr>
      <w:r w:rsidRPr="003B264D">
        <w:rPr>
          <w:rFonts w:ascii="Minion Pro" w:hAnsi="Minion Pro"/>
          <w:b/>
          <w:bCs/>
        </w:rPr>
        <w:t>Spanos, Margaret.</w:t>
      </w:r>
      <w:r w:rsidRPr="003B264D">
        <w:rPr>
          <w:rFonts w:ascii="Minion Pro" w:hAnsi="Minion Pro"/>
        </w:rPr>
        <w:t xml:space="preserve"> </w:t>
      </w:r>
      <w:r w:rsidR="00D84B72">
        <w:rPr>
          <w:rFonts w:ascii="Minion Pro" w:hAnsi="Minion Pro"/>
        </w:rPr>
        <w:t>“</w:t>
      </w:r>
      <w:r w:rsidRPr="003B264D">
        <w:rPr>
          <w:rFonts w:ascii="Minion Pro" w:hAnsi="Minion Pro"/>
        </w:rPr>
        <w:t>The Sestina: An Exploration of the Dynamics of Poetic Structure.</w:t>
      </w:r>
      <w:r w:rsidR="00D84B72">
        <w:rPr>
          <w:rFonts w:ascii="Minion Pro" w:hAnsi="Minion Pro"/>
        </w:rPr>
        <w:t>”</w:t>
      </w:r>
      <w:r w:rsidRPr="003B264D">
        <w:rPr>
          <w:rFonts w:ascii="Minion Pro" w:hAnsi="Minion Pro"/>
        </w:rPr>
        <w:t xml:space="preserve"> In </w:t>
      </w:r>
      <w:r w:rsidRPr="003B264D">
        <w:rPr>
          <w:rFonts w:ascii="Minion Pro" w:hAnsi="Minion Pro"/>
          <w:i/>
          <w:iCs/>
        </w:rPr>
        <w:t>Speculum</w:t>
      </w:r>
      <w:r w:rsidRPr="003B264D">
        <w:rPr>
          <w:rFonts w:ascii="Minion Pro" w:hAnsi="Minion Pro"/>
        </w:rPr>
        <w:t>, LIII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545-557.  </w:t>
      </w:r>
    </w:p>
    <w:p w:rsidR="003A2A59" w:rsidRPr="003B264D" w:rsidRDefault="003A2A59" w:rsidP="00BA1442">
      <w:pPr>
        <w:pStyle w:val="NormalWeb"/>
        <w:ind w:firstLine="432"/>
        <w:rPr>
          <w:rFonts w:ascii="Minion Pro" w:hAnsi="Minion Pro"/>
        </w:rPr>
      </w:pPr>
      <w:r w:rsidRPr="003B264D">
        <w:rPr>
          <w:rFonts w:ascii="Minion Pro" w:hAnsi="Minion Pro"/>
        </w:rPr>
        <w:t>Examines the complex dynamics and symbolic function of the sestina form as exemplified by Arnaut Daniel, Dante, and Petrarch, and concludes that the genre has important implications for poetics, thus justifying its former prestige among Renaissance poets.</w:t>
      </w:r>
    </w:p>
    <w:p w:rsidR="003A2A59" w:rsidRPr="003B264D" w:rsidRDefault="003A2A59">
      <w:pPr>
        <w:pStyle w:val="NormalWeb"/>
        <w:rPr>
          <w:rFonts w:ascii="Minion Pro" w:hAnsi="Minion Pro"/>
        </w:rPr>
      </w:pPr>
      <w:r w:rsidRPr="003B264D">
        <w:rPr>
          <w:rFonts w:ascii="Minion Pro" w:hAnsi="Minion Pro"/>
          <w:b/>
          <w:bCs/>
        </w:rPr>
        <w:t>Spraycar, Rudy S.</w:t>
      </w:r>
      <w:r w:rsidRPr="003B264D">
        <w:rPr>
          <w:rFonts w:ascii="Minion Pro" w:hAnsi="Minion Pro"/>
        </w:rPr>
        <w:t xml:space="preserve"> </w:t>
      </w:r>
      <w:r w:rsidR="00D84B72">
        <w:rPr>
          <w:rFonts w:ascii="Minion Pro" w:hAnsi="Minion Pro"/>
        </w:rPr>
        <w:t>“</w:t>
      </w:r>
      <w:r w:rsidRPr="003B264D">
        <w:rPr>
          <w:rFonts w:ascii="Minion Pro" w:hAnsi="Minion Pro"/>
        </w:rPr>
        <w:t>Dante</w:t>
      </w:r>
      <w:r w:rsidR="00D84B72">
        <w:rPr>
          <w:rFonts w:ascii="Minion Pro" w:hAnsi="Minion Pro"/>
        </w:rPr>
        <w:t>’</w:t>
      </w:r>
      <w:r w:rsidRPr="003B264D">
        <w:rPr>
          <w:rFonts w:ascii="Minion Pro" w:hAnsi="Minion Pro"/>
        </w:rPr>
        <w:t xml:space="preserve">s </w:t>
      </w:r>
      <w:r w:rsidRPr="003B264D">
        <w:rPr>
          <w:rFonts w:ascii="Minion Pro" w:hAnsi="Minion Pro"/>
          <w:i/>
          <w:iCs/>
        </w:rPr>
        <w:t>lago del cor</w:t>
      </w:r>
      <w:r w:rsidRPr="003B264D">
        <w:rPr>
          <w:rFonts w:ascii="Minion Pro" w:hAnsi="Minion Pro"/>
        </w:rPr>
        <w:t>.</w:t>
      </w:r>
      <w:r w:rsidR="00D84B72">
        <w:rPr>
          <w:rFonts w:ascii="Minion Pro" w:hAnsi="Minion Pro"/>
        </w:rPr>
        <w:t>”</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1-19.  </w:t>
      </w:r>
    </w:p>
    <w:p w:rsidR="003A2A59" w:rsidRPr="003B264D" w:rsidRDefault="003A2A59" w:rsidP="00BA1442">
      <w:pPr>
        <w:pStyle w:val="NormalWeb"/>
        <w:ind w:firstLine="432"/>
        <w:rPr>
          <w:rFonts w:ascii="Minion Pro" w:hAnsi="Minion Pro"/>
        </w:rPr>
      </w:pPr>
      <w:r w:rsidRPr="003B264D">
        <w:rPr>
          <w:rFonts w:ascii="Minion Pro" w:hAnsi="Minion Pro"/>
        </w:rPr>
        <w:t>Relates Dante</w:t>
      </w:r>
      <w:r w:rsidR="00D84B72">
        <w:rPr>
          <w:rFonts w:ascii="Minion Pro" w:hAnsi="Minion Pro"/>
        </w:rPr>
        <w:t>’</w:t>
      </w:r>
      <w:r w:rsidRPr="003B264D">
        <w:rPr>
          <w:rFonts w:ascii="Minion Pro" w:hAnsi="Minion Pro"/>
        </w:rPr>
        <w:t xml:space="preserve">s </w:t>
      </w:r>
      <w:r w:rsidR="00D84B72">
        <w:rPr>
          <w:rFonts w:ascii="Minion Pro" w:hAnsi="Minion Pro"/>
        </w:rPr>
        <w:t>“</w:t>
      </w:r>
      <w:r w:rsidRPr="003B264D">
        <w:rPr>
          <w:rFonts w:ascii="Minion Pro" w:hAnsi="Minion Pro"/>
          <w:i/>
          <w:iCs/>
        </w:rPr>
        <w:t>lago del cor</w:t>
      </w:r>
      <w:r w:rsidR="00D84B72">
        <w:rPr>
          <w:rFonts w:ascii="Minion Pro" w:hAnsi="Minion Pro"/>
        </w:rPr>
        <w:t>”</w:t>
      </w:r>
      <w:r w:rsidRPr="003B264D">
        <w:rPr>
          <w:rFonts w:ascii="Minion Pro" w:hAnsi="Minion Pro"/>
        </w:rPr>
        <w:t xml:space="preserve"> in </w:t>
      </w:r>
      <w:r w:rsidRPr="003B264D">
        <w:rPr>
          <w:rFonts w:ascii="Minion Pro" w:hAnsi="Minion Pro"/>
          <w:i/>
          <w:iCs/>
        </w:rPr>
        <w:t>Inferno</w:t>
      </w:r>
      <w:r w:rsidRPr="003B264D">
        <w:rPr>
          <w:rFonts w:ascii="Minion Pro" w:hAnsi="Minion Pro"/>
        </w:rPr>
        <w:t xml:space="preserve"> I to Cocytus in the pit of Hell as a dramatic adumbration of the heart frozen in sin and to the melting of the repentant Pilgrim</w:t>
      </w:r>
      <w:r w:rsidR="00D84B72">
        <w:rPr>
          <w:rFonts w:ascii="Minion Pro" w:hAnsi="Minion Pro"/>
        </w:rPr>
        <w:t>’</w:t>
      </w:r>
      <w:r w:rsidRPr="003B264D">
        <w:rPr>
          <w:rFonts w:ascii="Minion Pro" w:hAnsi="Minion Pro"/>
        </w:rPr>
        <w:t xml:space="preserve">s heart in </w:t>
      </w:r>
      <w:r w:rsidRPr="003B264D">
        <w:rPr>
          <w:rFonts w:ascii="Minion Pro" w:hAnsi="Minion Pro"/>
          <w:i/>
          <w:iCs/>
        </w:rPr>
        <w:t>Purgatorio</w:t>
      </w:r>
      <w:r w:rsidRPr="003B264D">
        <w:rPr>
          <w:rFonts w:ascii="Minion Pro" w:hAnsi="Minion Pro"/>
        </w:rPr>
        <w:t xml:space="preserve"> XXX before Beatrice, seen here as the Holy Spirit. Other pertinent structural, thematic, and theological elements are cited in the poem along the way, as well as several exegetical texts from Gregory, Augustine, and pseudo-Bruno the Carthusian which touch on the association of cold with sin and its melting by the south wind (suggesting the direction of Purgatory to Dante), which is associated with the Holy Spirit and eventual conversion.</w:t>
      </w:r>
    </w:p>
    <w:p w:rsidR="003A2A59" w:rsidRPr="003B264D" w:rsidRDefault="003A2A59">
      <w:pPr>
        <w:pStyle w:val="NormalWeb"/>
        <w:rPr>
          <w:rFonts w:ascii="Minion Pro" w:hAnsi="Minion Pro"/>
        </w:rPr>
      </w:pPr>
      <w:r w:rsidRPr="003B264D">
        <w:rPr>
          <w:rFonts w:ascii="Minion Pro" w:hAnsi="Minion Pro"/>
          <w:b/>
          <w:bCs/>
        </w:rPr>
        <w:lastRenderedPageBreak/>
        <w:t>Stanton, Edward F.</w:t>
      </w:r>
      <w:r w:rsidRPr="003B264D">
        <w:rPr>
          <w:rFonts w:ascii="Minion Pro" w:hAnsi="Minion Pro"/>
        </w:rPr>
        <w:t xml:space="preserve"> </w:t>
      </w:r>
      <w:r w:rsidR="00D84B72">
        <w:rPr>
          <w:rFonts w:ascii="Minion Pro" w:hAnsi="Minion Pro"/>
        </w:rPr>
        <w:t>“</w:t>
      </w:r>
      <w:r w:rsidRPr="003B264D">
        <w:rPr>
          <w:rFonts w:ascii="Minion Pro" w:hAnsi="Minion Pro"/>
        </w:rPr>
        <w:t xml:space="preserve">Machado and Dante: </w:t>
      </w:r>
      <w:r w:rsidR="00D84B72">
        <w:rPr>
          <w:rFonts w:ascii="Minion Pro" w:hAnsi="Minion Pro"/>
        </w:rPr>
        <w:t>‘</w:t>
      </w:r>
      <w:r w:rsidRPr="003B264D">
        <w:rPr>
          <w:rFonts w:ascii="Minion Pro" w:hAnsi="Minion Pro"/>
        </w:rPr>
        <w:t>Recuerdos de sueño, fiebre y duermivela.</w:t>
      </w:r>
      <w:r w:rsidR="00D84B72">
        <w:rPr>
          <w:rFonts w:ascii="Minion Pro" w:hAnsi="Minion Pro"/>
        </w:rPr>
        <w:t>’”</w:t>
      </w:r>
      <w:r w:rsidRPr="003B264D">
        <w:rPr>
          <w:rFonts w:ascii="Minion Pro" w:hAnsi="Minion Pro"/>
        </w:rPr>
        <w:t xml:space="preserve"> In </w:t>
      </w:r>
      <w:r w:rsidRPr="003B264D">
        <w:rPr>
          <w:rFonts w:ascii="Minion Pro" w:hAnsi="Minion Pro"/>
          <w:i/>
          <w:iCs/>
        </w:rPr>
        <w:t>MLN</w:t>
      </w:r>
      <w:r w:rsidRPr="003B264D">
        <w:rPr>
          <w:rFonts w:ascii="Minion Pro" w:hAnsi="Minion Pro"/>
        </w:rPr>
        <w:t>, XCIII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328-334.  </w:t>
      </w:r>
    </w:p>
    <w:p w:rsidR="003A2A59" w:rsidRPr="003B264D" w:rsidRDefault="003A2A59" w:rsidP="00BA1442">
      <w:pPr>
        <w:pStyle w:val="NormalWeb"/>
        <w:ind w:firstLine="432"/>
        <w:rPr>
          <w:rFonts w:ascii="Minion Pro" w:hAnsi="Minion Pro"/>
        </w:rPr>
      </w:pPr>
      <w:r w:rsidRPr="003B264D">
        <w:rPr>
          <w:rFonts w:ascii="Minion Pro" w:hAnsi="Minion Pro"/>
        </w:rPr>
        <w:t>Remarks in Antonio Machado</w:t>
      </w:r>
      <w:r w:rsidR="00D84B72">
        <w:rPr>
          <w:rFonts w:ascii="Minion Pro" w:hAnsi="Minion Pro"/>
        </w:rPr>
        <w:t>’</w:t>
      </w:r>
      <w:r w:rsidRPr="003B264D">
        <w:rPr>
          <w:rFonts w:ascii="Minion Pro" w:hAnsi="Minion Pro"/>
        </w:rPr>
        <w:t xml:space="preserve">s most Dantesque poem, </w:t>
      </w:r>
      <w:r w:rsidR="00D84B72">
        <w:rPr>
          <w:rFonts w:ascii="Minion Pro" w:hAnsi="Minion Pro"/>
        </w:rPr>
        <w:t>“</w:t>
      </w:r>
      <w:r w:rsidRPr="003B264D">
        <w:rPr>
          <w:rFonts w:ascii="Minion Pro" w:hAnsi="Minion Pro"/>
        </w:rPr>
        <w:t>Los Complementarios: Recuerdos de sueño, fiebre y duermivela,</w:t>
      </w:r>
      <w:r w:rsidR="00D84B72">
        <w:rPr>
          <w:rFonts w:ascii="Minion Pro" w:hAnsi="Minion Pro"/>
        </w:rPr>
        <w:t>”</w:t>
      </w:r>
      <w:r w:rsidRPr="003B264D">
        <w:rPr>
          <w:rFonts w:ascii="Minion Pro" w:hAnsi="Minion Pro"/>
        </w:rPr>
        <w:t xml:space="preserve"> many ironic parallels of concept, structure, figurative language, and style with the </w:t>
      </w:r>
      <w:r w:rsidRPr="003B264D">
        <w:rPr>
          <w:rFonts w:ascii="Minion Pro" w:hAnsi="Minion Pro"/>
          <w:i/>
          <w:iCs/>
        </w:rPr>
        <w:t>Inferno</w:t>
      </w:r>
      <w:r w:rsidRPr="003B264D">
        <w:rPr>
          <w:rFonts w:ascii="Minion Pro" w:hAnsi="Minion Pro"/>
        </w:rPr>
        <w:t>. However, the differences prevail over the similarities because of the diverse modern vision vis-à-vis the medieval.</w:t>
      </w:r>
    </w:p>
    <w:p w:rsidR="008D2A5E" w:rsidRDefault="008D2A5E" w:rsidP="008D2A5E">
      <w:pPr>
        <w:pStyle w:val="NormalWeb"/>
        <w:ind w:right="-90"/>
        <w:rPr>
          <w:rFonts w:ascii="Minion Pro" w:hAnsi="Minion Pro"/>
        </w:rPr>
      </w:pPr>
      <w:r>
        <w:rPr>
          <w:rFonts w:ascii="Minion Pro" w:hAnsi="Minion Pro"/>
          <w:b/>
          <w:bCs/>
        </w:rPr>
        <w:t>Steiner, George.</w:t>
      </w:r>
      <w:r>
        <w:rPr>
          <w:rFonts w:ascii="Minion Pro" w:hAnsi="Minion Pro"/>
        </w:rPr>
        <w:t xml:space="preserve"> </w:t>
      </w:r>
      <w:r>
        <w:rPr>
          <w:rFonts w:ascii="Minion Pro" w:hAnsi="Minion Pro"/>
          <w:i/>
          <w:iCs/>
        </w:rPr>
        <w:t>On Difficulty and Other Essays</w:t>
      </w:r>
      <w:r>
        <w:rPr>
          <w:rFonts w:ascii="Minion Pro" w:hAnsi="Minion Pro"/>
        </w:rPr>
        <w:t xml:space="preserve">. Oxford: Oxford University Press. 1978. xi, 209 p. </w:t>
      </w:r>
    </w:p>
    <w:p w:rsidR="00B955EA" w:rsidRDefault="008D2A5E" w:rsidP="008D2A5E">
      <w:pPr>
        <w:pStyle w:val="NormalWeb"/>
        <w:ind w:firstLine="432"/>
        <w:rPr>
          <w:rFonts w:ascii="Minion Pro" w:hAnsi="Minion Pro"/>
        </w:rPr>
      </w:pPr>
      <w:r>
        <w:rPr>
          <w:rFonts w:ascii="Minion Pro" w:hAnsi="Minion Pro"/>
        </w:rPr>
        <w:t xml:space="preserve">Contains his review-article, “Dante Now: The Gossip of Eternity,” reprinted from </w:t>
      </w:r>
      <w:r>
        <w:rPr>
          <w:rFonts w:ascii="Minion Pro" w:hAnsi="Minion Pro"/>
          <w:i/>
          <w:iCs/>
        </w:rPr>
        <w:t>Encounter</w:t>
      </w:r>
      <w:r>
        <w:rPr>
          <w:rFonts w:ascii="Minion Pro" w:hAnsi="Minion Pro"/>
        </w:rPr>
        <w:t xml:space="preserve"> XLVI (January 1976), 36-38, 40, 42-45 (see </w:t>
      </w:r>
      <w:r>
        <w:rPr>
          <w:rFonts w:ascii="Minion Pro" w:hAnsi="Minion Pro"/>
          <w:i/>
          <w:iCs/>
        </w:rPr>
        <w:t>Dante Studies</w:t>
      </w:r>
      <w:r>
        <w:rPr>
          <w:rFonts w:ascii="Minion Pro" w:hAnsi="Minion Pro"/>
        </w:rPr>
        <w:t xml:space="preserve">, XCVI, 251), based on his reading, of C. S. Singleton’s translation, with commentary, of the </w:t>
      </w:r>
      <w:r>
        <w:rPr>
          <w:rFonts w:ascii="Minion Pro" w:hAnsi="Minion Pro"/>
          <w:i/>
          <w:iCs/>
        </w:rPr>
        <w:t>Divine Comedy</w:t>
      </w:r>
      <w:r>
        <w:rPr>
          <w:rFonts w:ascii="Minion Pro" w:hAnsi="Minion Pro"/>
        </w:rPr>
        <w:t xml:space="preserve"> , 1970-75 (see </w:t>
      </w:r>
      <w:r>
        <w:rPr>
          <w:rFonts w:ascii="Minion Pro" w:hAnsi="Minion Pro"/>
          <w:i/>
          <w:iCs/>
        </w:rPr>
        <w:t>Dante Studies</w:t>
      </w:r>
      <w:r>
        <w:rPr>
          <w:rFonts w:ascii="Minion Pro" w:hAnsi="Minion Pro"/>
        </w:rPr>
        <w:t xml:space="preserve">, LXXXIX, 107-108, XCII, 182, and XCIV, 155-156). </w:t>
      </w:r>
    </w:p>
    <w:p w:rsidR="003A2A59" w:rsidRPr="003B264D" w:rsidRDefault="003A2A59">
      <w:pPr>
        <w:pStyle w:val="NormalWeb"/>
        <w:rPr>
          <w:rFonts w:ascii="Minion Pro" w:hAnsi="Minion Pro"/>
        </w:rPr>
      </w:pPr>
      <w:r w:rsidRPr="003B264D">
        <w:rPr>
          <w:rFonts w:ascii="Minion Pro" w:hAnsi="Minion Pro"/>
          <w:b/>
          <w:bCs/>
        </w:rPr>
        <w:t>Stephany, William A.</w:t>
      </w:r>
      <w:r w:rsidRPr="003B264D">
        <w:rPr>
          <w:rFonts w:ascii="Minion Pro" w:hAnsi="Minion Pro"/>
        </w:rPr>
        <w:t xml:space="preserve"> (Joint author). </w:t>
      </w:r>
      <w:r w:rsidR="00D84B72">
        <w:rPr>
          <w:rFonts w:ascii="Minion Pro" w:hAnsi="Minion Pro"/>
          <w:lang w:val="it-IT"/>
        </w:rPr>
        <w:t>“‘</w:t>
      </w:r>
      <w:r w:rsidRPr="003B264D">
        <w:rPr>
          <w:rFonts w:ascii="Minion Pro" w:hAnsi="Minion Pro"/>
          <w:lang w:val="it-IT"/>
        </w:rPr>
        <w:t>O miseri seguaci</w:t>
      </w:r>
      <w:r w:rsidR="00D84B72">
        <w:rPr>
          <w:rFonts w:ascii="Minion Pro" w:hAnsi="Minion Pro"/>
          <w:lang w:val="it-IT"/>
        </w:rPr>
        <w:t>’</w:t>
      </w:r>
      <w:r w:rsidRPr="003B264D">
        <w:rPr>
          <w:rFonts w:ascii="Minion Pro" w:hAnsi="Minion Pro"/>
          <w:lang w:val="it-IT"/>
        </w:rPr>
        <w:t xml:space="preserve">: Sacrament Inversion in </w:t>
      </w:r>
      <w:r w:rsidRPr="003B264D">
        <w:rPr>
          <w:rFonts w:ascii="Minion Pro" w:hAnsi="Minion Pro"/>
          <w:i/>
          <w:iCs/>
          <w:lang w:val="it-IT"/>
        </w:rPr>
        <w:t>Inferno</w:t>
      </w:r>
      <w:r w:rsidRPr="003B264D">
        <w:rPr>
          <w:rFonts w:ascii="Minion Pro" w:hAnsi="Minion Pro"/>
          <w:lang w:val="it-IT"/>
        </w:rPr>
        <w:t xml:space="preserve"> XIX.</w:t>
      </w:r>
      <w:r w:rsidR="00D84B72">
        <w:rPr>
          <w:rFonts w:ascii="Minion Pro" w:hAnsi="Minion Pro"/>
          <w:lang w:val="it-IT"/>
        </w:rPr>
        <w:t>”</w:t>
      </w:r>
      <w:r w:rsidRPr="003B264D">
        <w:rPr>
          <w:rFonts w:ascii="Minion Pro" w:hAnsi="Minion Pro"/>
          <w:lang w:val="it-IT"/>
        </w:rPr>
        <w:t xml:space="preserve"> </w:t>
      </w:r>
      <w:r w:rsidRPr="003B264D">
        <w:rPr>
          <w:rFonts w:ascii="Minion Pro" w:hAnsi="Minion Pro"/>
          <w:i/>
          <w:iCs/>
        </w:rPr>
        <w:t>See</w:t>
      </w:r>
      <w:r w:rsidRPr="003B264D">
        <w:rPr>
          <w:rFonts w:ascii="Minion Pro" w:hAnsi="Minion Pro"/>
        </w:rPr>
        <w:t xml:space="preserve"> </w:t>
      </w:r>
      <w:r w:rsidRPr="00BA1442">
        <w:rPr>
          <w:rFonts w:ascii="Minion Pro" w:hAnsi="Minion Pro"/>
          <w:b/>
        </w:rPr>
        <w:t>Herzman, Ronald B</w:t>
      </w:r>
      <w:r w:rsidRPr="003B264D">
        <w:rPr>
          <w:rFonts w:ascii="Minion Pro" w:hAnsi="Minion Pro"/>
        </w:rPr>
        <w:t>....</w:t>
      </w:r>
    </w:p>
    <w:p w:rsidR="003A2A59" w:rsidRPr="003B264D" w:rsidRDefault="003A2A59">
      <w:pPr>
        <w:pStyle w:val="NormalWeb"/>
        <w:rPr>
          <w:rFonts w:ascii="Minion Pro" w:hAnsi="Minion Pro"/>
        </w:rPr>
      </w:pPr>
      <w:r w:rsidRPr="00CE6007">
        <w:rPr>
          <w:rFonts w:ascii="Minion Pro" w:hAnsi="Minion Pro"/>
          <w:b/>
          <w:bCs/>
        </w:rPr>
        <w:t>Strauss Walter A.</w:t>
      </w:r>
      <w:r w:rsidRPr="00CE6007">
        <w:rPr>
          <w:rFonts w:ascii="Minion Pro" w:hAnsi="Minion Pro"/>
        </w:rPr>
        <w:t xml:space="preserve"> </w:t>
      </w:r>
      <w:r w:rsidR="00D84B72" w:rsidRPr="00CE6007">
        <w:rPr>
          <w:rFonts w:ascii="Minion Pro" w:hAnsi="Minion Pro"/>
        </w:rPr>
        <w:t>“</w:t>
      </w:r>
      <w:r w:rsidRPr="00CE6007">
        <w:rPr>
          <w:rFonts w:ascii="Minion Pro" w:hAnsi="Minion Pro"/>
        </w:rPr>
        <w:t>Proust</w:t>
      </w:r>
      <w:r w:rsidR="00D84B72" w:rsidRPr="00CE6007">
        <w:rPr>
          <w:rFonts w:ascii="Minion Pro" w:hAnsi="Minion Pro"/>
        </w:rPr>
        <w:t>—</w:t>
      </w:r>
      <w:r w:rsidRPr="00CE6007">
        <w:rPr>
          <w:rFonts w:ascii="Minion Pro" w:hAnsi="Minion Pro"/>
        </w:rPr>
        <w:t>Giotto</w:t>
      </w:r>
      <w:r w:rsidR="00D84B72" w:rsidRPr="00CE6007">
        <w:rPr>
          <w:rFonts w:ascii="Minion Pro" w:hAnsi="Minion Pro"/>
        </w:rPr>
        <w:t>—</w:t>
      </w:r>
      <w:r w:rsidRPr="00CE6007">
        <w:rPr>
          <w:rFonts w:ascii="Minion Pro" w:hAnsi="Minion Pro"/>
        </w:rPr>
        <w:t>Dante.</w:t>
      </w:r>
      <w:r w:rsidR="00D84B72" w:rsidRPr="00CE6007">
        <w:rPr>
          <w:rFonts w:ascii="Minion Pro" w:hAnsi="Minion Pro"/>
        </w:rPr>
        <w:t>”</w:t>
      </w:r>
      <w:r w:rsidRPr="00CE6007">
        <w:rPr>
          <w:rFonts w:ascii="Minion Pro" w:hAnsi="Minion Pro"/>
        </w:rPr>
        <w:t xml:space="preserve"> </w:t>
      </w:r>
      <w:r w:rsidRPr="003B264D">
        <w:rPr>
          <w:rFonts w:ascii="Minion Pro" w:hAnsi="Minion Pro"/>
        </w:rPr>
        <w:t xml:space="preserve">In </w:t>
      </w:r>
      <w:r w:rsidRPr="003B264D">
        <w:rPr>
          <w:rFonts w:ascii="Minion Pro" w:hAnsi="Minion Pro"/>
          <w:i/>
          <w:iCs/>
        </w:rPr>
        <w:t>Dante Studies</w:t>
      </w:r>
      <w:r w:rsidRPr="003B264D">
        <w:rPr>
          <w:rFonts w:ascii="Minion Pro" w:hAnsi="Minion Pro"/>
        </w:rPr>
        <w:t>, XCVI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163-185.  </w:t>
      </w:r>
    </w:p>
    <w:p w:rsidR="003A2A59" w:rsidRPr="003B264D" w:rsidRDefault="003A2A59" w:rsidP="00BA1442">
      <w:pPr>
        <w:pStyle w:val="NormalWeb"/>
        <w:ind w:firstLine="432"/>
        <w:rPr>
          <w:rFonts w:ascii="Minion Pro" w:hAnsi="Minion Pro"/>
        </w:rPr>
      </w:pPr>
      <w:r w:rsidRPr="003B264D">
        <w:rPr>
          <w:rFonts w:ascii="Minion Pro" w:hAnsi="Minion Pro"/>
        </w:rPr>
        <w:t>Traces some essential analogies of structure and spirit with Dante</w:t>
      </w:r>
      <w:r w:rsidR="00D84B72">
        <w:rPr>
          <w:rFonts w:ascii="Minion Pro" w:hAnsi="Minion Pro"/>
        </w:rPr>
        <w:t>’</w:t>
      </w:r>
      <w:r w:rsidRPr="003B264D">
        <w:rPr>
          <w:rFonts w:ascii="Minion Pro" w:hAnsi="Minion Pro"/>
        </w:rPr>
        <w:t xml:space="preserve">s </w:t>
      </w:r>
      <w:r w:rsidRPr="003B264D">
        <w:rPr>
          <w:rFonts w:ascii="Minion Pro" w:hAnsi="Minion Pro"/>
          <w:i/>
          <w:iCs/>
        </w:rPr>
        <w:t>Divine Comedy</w:t>
      </w:r>
      <w:r w:rsidRPr="003B264D">
        <w:rPr>
          <w:rFonts w:ascii="Minion Pro" w:hAnsi="Minion Pro"/>
        </w:rPr>
        <w:t xml:space="preserve"> in Proust</w:t>
      </w:r>
      <w:r w:rsidR="00D84B72">
        <w:rPr>
          <w:rFonts w:ascii="Minion Pro" w:hAnsi="Minion Pro"/>
        </w:rPr>
        <w:t>’</w:t>
      </w:r>
      <w:r w:rsidRPr="003B264D">
        <w:rPr>
          <w:rFonts w:ascii="Minion Pro" w:hAnsi="Minion Pro"/>
        </w:rPr>
        <w:t xml:space="preserve">s A </w:t>
      </w:r>
      <w:r w:rsidRPr="003B264D">
        <w:rPr>
          <w:rFonts w:ascii="Minion Pro" w:hAnsi="Minion Pro"/>
          <w:i/>
          <w:iCs/>
        </w:rPr>
        <w:t>la recherche du temps perdu</w:t>
      </w:r>
      <w:r w:rsidRPr="003B264D">
        <w:rPr>
          <w:rFonts w:ascii="Minion Pro" w:hAnsi="Minion Pro"/>
        </w:rPr>
        <w:t>, relating both literary masterpieces to the architectonic and symbolic symmetry of the Gothic cathedral or, more immediately, its parallel in the Arena Chapel in Padua featuring Giotto</w:t>
      </w:r>
      <w:r w:rsidR="00D84B72">
        <w:rPr>
          <w:rFonts w:ascii="Minion Pro" w:hAnsi="Minion Pro"/>
        </w:rPr>
        <w:t>’</w:t>
      </w:r>
      <w:r w:rsidRPr="003B264D">
        <w:rPr>
          <w:rFonts w:ascii="Minion Pro" w:hAnsi="Minion Pro"/>
        </w:rPr>
        <w:t xml:space="preserve">s frescoes of redemptive history, which was so well known to Proust. The latter himself pointed out that his novel was constructed </w:t>
      </w:r>
      <w:r w:rsidR="00D84B72">
        <w:rPr>
          <w:rFonts w:ascii="Minion Pro" w:hAnsi="Minion Pro"/>
        </w:rPr>
        <w:t>“</w:t>
      </w:r>
      <w:r w:rsidRPr="003B264D">
        <w:rPr>
          <w:rFonts w:ascii="Minion Pro" w:hAnsi="Minion Pro"/>
        </w:rPr>
        <w:t>comme une église,</w:t>
      </w:r>
      <w:r w:rsidR="00D84B72">
        <w:rPr>
          <w:rFonts w:ascii="Minion Pro" w:hAnsi="Minion Pro"/>
        </w:rPr>
        <w:t>”</w:t>
      </w:r>
      <w:r w:rsidRPr="003B264D">
        <w:rPr>
          <w:rFonts w:ascii="Minion Pro" w:hAnsi="Minion Pro"/>
        </w:rPr>
        <w:t xml:space="preserve"> just as Dante</w:t>
      </w:r>
      <w:r w:rsidR="00D84B72">
        <w:rPr>
          <w:rFonts w:ascii="Minion Pro" w:hAnsi="Minion Pro"/>
        </w:rPr>
        <w:t>’</w:t>
      </w:r>
      <w:r w:rsidRPr="003B264D">
        <w:rPr>
          <w:rFonts w:ascii="Minion Pro" w:hAnsi="Minion Pro"/>
        </w:rPr>
        <w:t xml:space="preserve">s poem has been likened to a Gothic cathedral. Further, just as Dante undergoes a profound change at the center of his poetic journey, so does Proust at the center of his novel, that is, the point he calls the </w:t>
      </w:r>
      <w:r w:rsidR="00D84B72">
        <w:rPr>
          <w:rFonts w:ascii="Minion Pro" w:hAnsi="Minion Pro"/>
        </w:rPr>
        <w:t>“</w:t>
      </w:r>
      <w:r w:rsidRPr="003B264D">
        <w:rPr>
          <w:rFonts w:ascii="Minion Pro" w:hAnsi="Minion Pro"/>
        </w:rPr>
        <w:t>intermittences du coeur,</w:t>
      </w:r>
      <w:r w:rsidR="00D84B72">
        <w:rPr>
          <w:rFonts w:ascii="Minion Pro" w:hAnsi="Minion Pro"/>
        </w:rPr>
        <w:t>”</w:t>
      </w:r>
      <w:r w:rsidRPr="003B264D">
        <w:rPr>
          <w:rFonts w:ascii="Minion Pro" w:hAnsi="Minion Pro"/>
        </w:rPr>
        <w:t xml:space="preserve"> involving the vital rediscovery of (mother) love, corresponding to Dante</w:t>
      </w:r>
      <w:r w:rsidR="00D84B72">
        <w:rPr>
          <w:rFonts w:ascii="Minion Pro" w:hAnsi="Minion Pro"/>
        </w:rPr>
        <w:t>’</w:t>
      </w:r>
      <w:r w:rsidRPr="003B264D">
        <w:rPr>
          <w:rFonts w:ascii="Minion Pro" w:hAnsi="Minion Pro"/>
        </w:rPr>
        <w:t xml:space="preserve">s resumption of his love in the encounter with Beatrice in the </w:t>
      </w:r>
      <w:r w:rsidRPr="003B264D">
        <w:rPr>
          <w:rFonts w:ascii="Minion Pro" w:hAnsi="Minion Pro"/>
          <w:i/>
          <w:iCs/>
        </w:rPr>
        <w:t>Purgatorio</w:t>
      </w:r>
      <w:r w:rsidRPr="003B264D">
        <w:rPr>
          <w:rFonts w:ascii="Minion Pro" w:hAnsi="Minion Pro"/>
        </w:rPr>
        <w:t>. Dream sequences also surround the central point in each work, and memory plays an important role. And there is an enhancing bifurcation of author and protagonist in each case. However, where the medieval Dante eventually achieves redemption in transcendence according to the Christian vision, the modern Proust</w:t>
      </w:r>
      <w:r w:rsidR="00D84B72">
        <w:rPr>
          <w:rFonts w:ascii="Minion Pro" w:hAnsi="Minion Pro"/>
        </w:rPr>
        <w:t>’</w:t>
      </w:r>
      <w:r w:rsidRPr="003B264D">
        <w:rPr>
          <w:rFonts w:ascii="Minion Pro" w:hAnsi="Minion Pro"/>
        </w:rPr>
        <w:t>s questing journey resolves itself inwardly in a discovery or creation of the self within the self. For the medieval poet the way was established and given, a matter of faith, while for the modern writer it was no longer there, he was on his own.</w:t>
      </w:r>
    </w:p>
    <w:p w:rsidR="003A2A59" w:rsidRPr="003B264D" w:rsidRDefault="003A2A59">
      <w:pPr>
        <w:pStyle w:val="NormalWeb"/>
        <w:rPr>
          <w:rFonts w:ascii="Minion Pro" w:hAnsi="Minion Pro"/>
        </w:rPr>
      </w:pPr>
      <w:r w:rsidRPr="003B264D">
        <w:rPr>
          <w:rFonts w:ascii="Minion Pro" w:hAnsi="Minion Pro"/>
          <w:b/>
          <w:bCs/>
        </w:rPr>
        <w:t>Sturm-Maddox, Sara.</w:t>
      </w:r>
      <w:r w:rsidRPr="003B264D">
        <w:rPr>
          <w:rFonts w:ascii="Minion Pro" w:hAnsi="Minion Pro"/>
        </w:rPr>
        <w:t xml:space="preserve"> </w:t>
      </w:r>
      <w:r w:rsidR="00D84B72">
        <w:rPr>
          <w:rFonts w:ascii="Minion Pro" w:hAnsi="Minion Pro"/>
        </w:rPr>
        <w:t>“</w:t>
      </w:r>
      <w:r w:rsidRPr="003B264D">
        <w:rPr>
          <w:rFonts w:ascii="Minion Pro" w:hAnsi="Minion Pro"/>
        </w:rPr>
        <w:t xml:space="preserve">The Pattern of Witness: Narrative Design in the </w:t>
      </w:r>
      <w:r w:rsidRPr="003B264D">
        <w:rPr>
          <w:rFonts w:ascii="Minion Pro" w:hAnsi="Minion Pro"/>
          <w:i/>
          <w:iCs/>
        </w:rPr>
        <w:t>Vita Nuova</w:t>
      </w:r>
      <w:r w:rsidRPr="003B264D">
        <w:rPr>
          <w:rFonts w:ascii="Minion Pro" w:hAnsi="Minion Pro"/>
        </w:rPr>
        <w:t>.</w:t>
      </w:r>
      <w:r w:rsidR="00D84B72">
        <w:rPr>
          <w:rFonts w:ascii="Minion Pro" w:hAnsi="Minion Pro"/>
        </w:rPr>
        <w:t>”</w:t>
      </w:r>
      <w:r w:rsidRPr="003B264D">
        <w:rPr>
          <w:rFonts w:ascii="Minion Pro" w:hAnsi="Minion Pro"/>
        </w:rPr>
        <w:t xml:space="preserve"> In </w:t>
      </w:r>
      <w:r w:rsidRPr="003B264D">
        <w:rPr>
          <w:rFonts w:ascii="Minion Pro" w:hAnsi="Minion Pro"/>
          <w:i/>
          <w:iCs/>
        </w:rPr>
        <w:t>Forum Italicum</w:t>
      </w:r>
      <w:r w:rsidR="008620DC">
        <w:rPr>
          <w:rFonts w:ascii="Minion Pro" w:hAnsi="Minion Pro"/>
        </w:rPr>
        <w:t>, XII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216-232.  </w:t>
      </w:r>
    </w:p>
    <w:p w:rsidR="003A2A59" w:rsidRPr="003B264D" w:rsidRDefault="003A2A59" w:rsidP="00BA1442">
      <w:pPr>
        <w:pStyle w:val="NormalWeb"/>
        <w:ind w:firstLine="432"/>
        <w:rPr>
          <w:rFonts w:ascii="Minion Pro" w:hAnsi="Minion Pro"/>
        </w:rPr>
      </w:pPr>
      <w:r w:rsidRPr="003B264D">
        <w:rPr>
          <w:rFonts w:ascii="Minion Pro" w:hAnsi="Minion Pro"/>
        </w:rPr>
        <w:lastRenderedPageBreak/>
        <w:t>Contends the prose of Dante</w:t>
      </w:r>
      <w:r w:rsidR="00D84B72">
        <w:rPr>
          <w:rFonts w:ascii="Minion Pro" w:hAnsi="Minion Pro"/>
        </w:rPr>
        <w:t>’</w:t>
      </w:r>
      <w:r w:rsidRPr="003B264D">
        <w:rPr>
          <w:rFonts w:ascii="Minion Pro" w:hAnsi="Minion Pro"/>
        </w:rPr>
        <w:t xml:space="preserve">s </w:t>
      </w:r>
      <w:r w:rsidRPr="003B264D">
        <w:rPr>
          <w:rFonts w:ascii="Minion Pro" w:hAnsi="Minion Pro"/>
          <w:i/>
          <w:iCs/>
        </w:rPr>
        <w:t>Vita Nuova</w:t>
      </w:r>
      <w:r w:rsidRPr="003B264D">
        <w:rPr>
          <w:rFonts w:ascii="Minion Pro" w:hAnsi="Minion Pro"/>
        </w:rPr>
        <w:t xml:space="preserve"> has been too often subordinated to the poems as the substantive part of the work, that the prose here differs significantly from the regularly cited </w:t>
      </w:r>
      <w:r w:rsidRPr="003B264D">
        <w:rPr>
          <w:rFonts w:ascii="Minion Pro" w:hAnsi="Minion Pro"/>
          <w:i/>
          <w:iCs/>
        </w:rPr>
        <w:t>razos</w:t>
      </w:r>
      <w:r w:rsidRPr="003B264D">
        <w:rPr>
          <w:rFonts w:ascii="Minion Pro" w:hAnsi="Minion Pro"/>
        </w:rPr>
        <w:t xml:space="preserve"> of troubadour collections that indeed Dante</w:t>
      </w:r>
      <w:r w:rsidR="00D84B72">
        <w:rPr>
          <w:rFonts w:ascii="Minion Pro" w:hAnsi="Minion Pro"/>
        </w:rPr>
        <w:t>’</w:t>
      </w:r>
      <w:r w:rsidRPr="003B264D">
        <w:rPr>
          <w:rFonts w:ascii="Minion Pro" w:hAnsi="Minion Pro"/>
        </w:rPr>
        <w:t>s prose represents an innovation as an explicit dramatization of what in the poet-narrator</w:t>
      </w:r>
      <w:r w:rsidR="00D84B72">
        <w:rPr>
          <w:rFonts w:ascii="Minion Pro" w:hAnsi="Minion Pro"/>
        </w:rPr>
        <w:t>’</w:t>
      </w:r>
      <w:r w:rsidRPr="003B264D">
        <w:rPr>
          <w:rFonts w:ascii="Minion Pro" w:hAnsi="Minion Pro"/>
        </w:rPr>
        <w:t>s life is only implicit in the latter</w:t>
      </w:r>
      <w:r w:rsidR="00D84B72">
        <w:rPr>
          <w:rFonts w:ascii="Minion Pro" w:hAnsi="Minion Pro"/>
        </w:rPr>
        <w:t>’</w:t>
      </w:r>
      <w:r w:rsidRPr="003B264D">
        <w:rPr>
          <w:rFonts w:ascii="Minion Pro" w:hAnsi="Minion Pro"/>
        </w:rPr>
        <w:t>s poems. The resulting combination of (1) atemporal lyrics and (2) linear prose emphasizing process, which produce a complementarity and tension, together with the resulting relation between the narrative and poetic patterns, is seen as making for the unique dynamics of Dante</w:t>
      </w:r>
      <w:r w:rsidR="00D84B72">
        <w:rPr>
          <w:rFonts w:ascii="Minion Pro" w:hAnsi="Minion Pro"/>
        </w:rPr>
        <w:t>’</w:t>
      </w:r>
      <w:r w:rsidRPr="003B264D">
        <w:rPr>
          <w:rFonts w:ascii="Minion Pro" w:hAnsi="Minion Pro"/>
        </w:rPr>
        <w:t>s text. Analysis of the structural design of the prose reveals, along the way of the narrated transformations in the poet-audience relation, a binary structure of two transgressions separated by the death of Beatrice, thus: isolation</w:t>
      </w:r>
      <w:r w:rsidR="00D84B72">
        <w:rPr>
          <w:rFonts w:ascii="Minion Pro" w:hAnsi="Minion Pro"/>
        </w:rPr>
        <w:t>—</w:t>
      </w:r>
      <w:r w:rsidRPr="003B264D">
        <w:rPr>
          <w:rFonts w:ascii="Minion Pro" w:hAnsi="Minion Pro"/>
        </w:rPr>
        <w:t>limited audience</w:t>
      </w:r>
      <w:r w:rsidR="00D84B72">
        <w:rPr>
          <w:rFonts w:ascii="Minion Pro" w:hAnsi="Minion Pro"/>
        </w:rPr>
        <w:t>—</w:t>
      </w:r>
      <w:r w:rsidRPr="003B264D">
        <w:rPr>
          <w:rFonts w:ascii="Minion Pro" w:hAnsi="Minion Pro"/>
        </w:rPr>
        <w:t>witness/death of Beatrice/isolation</w:t>
      </w:r>
      <w:r w:rsidR="00D84B72">
        <w:rPr>
          <w:rFonts w:ascii="Minion Pro" w:hAnsi="Minion Pro"/>
        </w:rPr>
        <w:t>—</w:t>
      </w:r>
      <w:r w:rsidRPr="003B264D">
        <w:rPr>
          <w:rFonts w:ascii="Minion Pro" w:hAnsi="Minion Pro"/>
        </w:rPr>
        <w:t>limited audience</w:t>
      </w:r>
      <w:r w:rsidR="00D84B72">
        <w:rPr>
          <w:rFonts w:ascii="Minion Pro" w:hAnsi="Minion Pro"/>
        </w:rPr>
        <w:t>—</w:t>
      </w:r>
      <w:r w:rsidRPr="003B264D">
        <w:rPr>
          <w:rFonts w:ascii="Minion Pro" w:hAnsi="Minion Pro"/>
        </w:rPr>
        <w:t>witness. Professor Sturm-Maddox points out the symmetry and correspondences between the six chapter-groupings in this binary pattern that is integrated with the tripartite pattern of the poems. The story of the poet</w:t>
      </w:r>
      <w:r w:rsidR="00D84B72">
        <w:rPr>
          <w:rFonts w:ascii="Minion Pro" w:hAnsi="Minion Pro"/>
        </w:rPr>
        <w:t>’</w:t>
      </w:r>
      <w:r w:rsidRPr="003B264D">
        <w:rPr>
          <w:rFonts w:ascii="Minion Pro" w:hAnsi="Minion Pro"/>
        </w:rPr>
        <w:t>s love and his discovery of the meaning of Beatrice is thus coordinated with the story of the lover</w:t>
      </w:r>
      <w:r w:rsidR="00D84B72">
        <w:rPr>
          <w:rFonts w:ascii="Minion Pro" w:hAnsi="Minion Pro"/>
        </w:rPr>
        <w:t>’</w:t>
      </w:r>
      <w:r w:rsidRPr="003B264D">
        <w:rPr>
          <w:rFonts w:ascii="Minion Pro" w:hAnsi="Minion Pro"/>
        </w:rPr>
        <w:t xml:space="preserve">s poetry and his discovery of its potential new direction. Her analysis concludes: </w:t>
      </w:r>
      <w:r w:rsidR="00D84B72">
        <w:rPr>
          <w:rFonts w:ascii="Minion Pro" w:hAnsi="Minion Pro"/>
        </w:rPr>
        <w:t>“</w:t>
      </w:r>
      <w:r w:rsidRPr="003B264D">
        <w:rPr>
          <w:rFonts w:ascii="Minion Pro" w:hAnsi="Minion Pro"/>
        </w:rPr>
        <w:t xml:space="preserve">the prose offers circumstantial verification of the poems, but reciprocally the poems stand as products and consequently as validation of the process toward poetic witness represented in the narrative. At the conclusion of the </w:t>
      </w:r>
      <w:r w:rsidRPr="003B264D">
        <w:rPr>
          <w:rFonts w:ascii="Minion Pro" w:hAnsi="Minion Pro"/>
          <w:i/>
          <w:iCs/>
        </w:rPr>
        <w:t>Vita Nuova</w:t>
      </w:r>
      <w:r w:rsidRPr="003B264D">
        <w:rPr>
          <w:rFonts w:ascii="Minion Pro" w:hAnsi="Minion Pro"/>
        </w:rPr>
        <w:t xml:space="preserve"> the convergence of narrative and poetic patterns is complete: the narrative describes a movement or process toward witness whose evidence is encapsulated in the text in the poems themselves.</w:t>
      </w:r>
      <w:r w:rsidR="00D84B72">
        <w:rPr>
          <w:rFonts w:ascii="Minion Pro" w:hAnsi="Minion Pro"/>
        </w:rPr>
        <w:t>”</w:t>
      </w:r>
      <w:r w:rsidRPr="003B264D">
        <w:rPr>
          <w:rFonts w:ascii="Minion Pro" w:hAnsi="Minion Pro"/>
        </w:rPr>
        <w:t xml:space="preserve"> </w:t>
      </w:r>
    </w:p>
    <w:p w:rsidR="003A2A59" w:rsidRPr="003B264D" w:rsidRDefault="003A2A59">
      <w:pPr>
        <w:pStyle w:val="NormalWeb"/>
        <w:rPr>
          <w:rFonts w:ascii="Minion Pro" w:hAnsi="Minion Pro"/>
        </w:rPr>
      </w:pPr>
      <w:r w:rsidRPr="003B264D">
        <w:rPr>
          <w:rFonts w:ascii="Minion Pro" w:hAnsi="Minion Pro"/>
          <w:b/>
          <w:bCs/>
        </w:rPr>
        <w:t>Thompson, David.</w:t>
      </w:r>
      <w:r w:rsidRPr="003B264D">
        <w:rPr>
          <w:rFonts w:ascii="Minion Pro" w:hAnsi="Minion Pro"/>
        </w:rPr>
        <w:t xml:space="preserve"> </w:t>
      </w:r>
      <w:r w:rsidR="00D84B72">
        <w:rPr>
          <w:rFonts w:ascii="Minion Pro" w:hAnsi="Minion Pro"/>
        </w:rPr>
        <w:t>“</w:t>
      </w:r>
      <w:r w:rsidRPr="003B264D">
        <w:rPr>
          <w:rFonts w:ascii="Minion Pro" w:hAnsi="Minion Pro"/>
        </w:rPr>
        <w:t>Dante</w:t>
      </w:r>
      <w:r w:rsidR="00D84B72">
        <w:rPr>
          <w:rFonts w:ascii="Minion Pro" w:hAnsi="Minion Pro"/>
        </w:rPr>
        <w:t>’</w:t>
      </w:r>
      <w:r w:rsidRPr="003B264D">
        <w:rPr>
          <w:rFonts w:ascii="Minion Pro" w:hAnsi="Minion Pro"/>
        </w:rPr>
        <w:t>s Virtuous Romans.</w:t>
      </w:r>
      <w:r w:rsidR="00D84B72">
        <w:rPr>
          <w:rFonts w:ascii="Minion Pro" w:hAnsi="Minion Pro"/>
        </w:rPr>
        <w:t>”</w:t>
      </w:r>
      <w:r w:rsidRPr="003B264D">
        <w:rPr>
          <w:rFonts w:ascii="Minion Pro" w:hAnsi="Minion Pro"/>
        </w:rPr>
        <w:t xml:space="preserve"> In </w:t>
      </w:r>
      <w:r w:rsidRPr="003B264D">
        <w:rPr>
          <w:rFonts w:ascii="Minion Pro" w:hAnsi="Minion Pro"/>
          <w:i/>
          <w:iCs/>
        </w:rPr>
        <w:t>Dante Studies</w:t>
      </w:r>
      <w:r w:rsidRPr="003B264D">
        <w:rPr>
          <w:rFonts w:ascii="Minion Pro" w:hAnsi="Minion Pro"/>
        </w:rPr>
        <w:t>, XCVI</w:t>
      </w:r>
      <w:r w:rsidR="00940963">
        <w:rPr>
          <w:rFonts w:ascii="Minion Pro" w:hAnsi="Minion Pro"/>
        </w:rPr>
        <w:t xml:space="preserve"> (</w:t>
      </w:r>
      <w:r w:rsidR="00940963" w:rsidRPr="003B264D">
        <w:rPr>
          <w:rFonts w:ascii="Minion Pro" w:hAnsi="Minion Pro"/>
        </w:rPr>
        <w:t>1978</w:t>
      </w:r>
      <w:r w:rsidR="00940963">
        <w:rPr>
          <w:rFonts w:ascii="Minion Pro" w:hAnsi="Minion Pro"/>
        </w:rPr>
        <w:t>)</w:t>
      </w:r>
      <w:r w:rsidRPr="003B264D">
        <w:rPr>
          <w:rFonts w:ascii="Minion Pro" w:hAnsi="Minion Pro"/>
        </w:rPr>
        <w:t xml:space="preserve">, 145-162.  </w:t>
      </w:r>
    </w:p>
    <w:p w:rsidR="003A2A59" w:rsidRPr="003B264D" w:rsidRDefault="003A2A59" w:rsidP="00452DCF">
      <w:pPr>
        <w:pStyle w:val="NormalWeb"/>
        <w:ind w:firstLine="432"/>
        <w:rPr>
          <w:rFonts w:ascii="Minion Pro" w:hAnsi="Minion Pro"/>
        </w:rPr>
      </w:pPr>
      <w:r w:rsidRPr="003B264D">
        <w:rPr>
          <w:rFonts w:ascii="Minion Pro" w:hAnsi="Minion Pro"/>
        </w:rPr>
        <w:t xml:space="preserve">Examines the early tradition of </w:t>
      </w:r>
      <w:r w:rsidR="00D84B72">
        <w:rPr>
          <w:rFonts w:ascii="Minion Pro" w:hAnsi="Minion Pro"/>
        </w:rPr>
        <w:t>“</w:t>
      </w:r>
      <w:r w:rsidRPr="003B264D">
        <w:rPr>
          <w:rFonts w:ascii="Minion Pro" w:hAnsi="Minion Pro"/>
        </w:rPr>
        <w:t>rhetorical catalogues of exemplary figures from an idealized Rome viewed as paragons of virtue, patriotism, and frugality. This canon of secular saints met an ambivalent, if not negative, attitude in Augustine, for whom pagan virtue was false virtue. However, Dante</w:t>
      </w:r>
      <w:r w:rsidR="00D84B72">
        <w:rPr>
          <w:rFonts w:ascii="Minion Pro" w:hAnsi="Minion Pro"/>
        </w:rPr>
        <w:t>’</w:t>
      </w:r>
      <w:r w:rsidRPr="003B264D">
        <w:rPr>
          <w:rFonts w:ascii="Minion Pro" w:hAnsi="Minion Pro"/>
        </w:rPr>
        <w:t>s opinion, though it varied among his works, was closer to Virgil</w:t>
      </w:r>
      <w:r w:rsidR="00D84B72">
        <w:rPr>
          <w:rFonts w:ascii="Minion Pro" w:hAnsi="Minion Pro"/>
        </w:rPr>
        <w:t>’</w:t>
      </w:r>
      <w:r w:rsidRPr="003B264D">
        <w:rPr>
          <w:rFonts w:ascii="Minion Pro" w:hAnsi="Minion Pro"/>
        </w:rPr>
        <w:t>s in favorably considering Roman deeds and accomplishments as part of providential history. The author closes with a note on Dante</w:t>
      </w:r>
      <w:r w:rsidR="00D84B72">
        <w:rPr>
          <w:rFonts w:ascii="Minion Pro" w:hAnsi="Minion Pro"/>
        </w:rPr>
        <w:t>’</w:t>
      </w:r>
      <w:r w:rsidRPr="003B264D">
        <w:rPr>
          <w:rFonts w:ascii="Minion Pro" w:hAnsi="Minion Pro"/>
        </w:rPr>
        <w:t xml:space="preserve">s Limbo and its function, specifically suggesting a literal reading of the </w:t>
      </w:r>
      <w:r w:rsidR="00D84B72">
        <w:rPr>
          <w:rFonts w:ascii="Minion Pro" w:hAnsi="Minion Pro"/>
        </w:rPr>
        <w:t>“</w:t>
      </w:r>
      <w:r w:rsidRPr="003B264D">
        <w:rPr>
          <w:rFonts w:ascii="Minion Pro" w:hAnsi="Minion Pro"/>
        </w:rPr>
        <w:t>e</w:t>
      </w:r>
      <w:r w:rsidR="00D84B72">
        <w:rPr>
          <w:rFonts w:ascii="Minion Pro" w:hAnsi="Minion Pro"/>
        </w:rPr>
        <w:t>”</w:t>
      </w:r>
      <w:r w:rsidRPr="003B264D">
        <w:rPr>
          <w:rFonts w:ascii="Minion Pro" w:hAnsi="Minion Pro"/>
        </w:rPr>
        <w:t xml:space="preserve"> in </w:t>
      </w:r>
      <w:r w:rsidRPr="003B264D">
        <w:rPr>
          <w:rFonts w:ascii="Minion Pro" w:hAnsi="Minion Pro"/>
          <w:i/>
          <w:iCs/>
        </w:rPr>
        <w:t>Inferno</w:t>
      </w:r>
      <w:r w:rsidRPr="003B264D">
        <w:rPr>
          <w:rFonts w:ascii="Minion Pro" w:hAnsi="Minion Pro"/>
        </w:rPr>
        <w:t xml:space="preserve"> IV, 34, as </w:t>
      </w:r>
      <w:r w:rsidR="00D84B72">
        <w:rPr>
          <w:rFonts w:ascii="Minion Pro" w:hAnsi="Minion Pro"/>
        </w:rPr>
        <w:t>“</w:t>
      </w:r>
      <w:r w:rsidRPr="003B264D">
        <w:rPr>
          <w:rFonts w:ascii="Minion Pro" w:hAnsi="Minion Pro"/>
        </w:rPr>
        <w:t>and</w:t>
      </w:r>
      <w:r w:rsidR="00D84B72">
        <w:rPr>
          <w:rFonts w:ascii="Minion Pro" w:hAnsi="Minion Pro"/>
        </w:rPr>
        <w:t>”</w:t>
      </w:r>
      <w:r w:rsidRPr="003B264D">
        <w:rPr>
          <w:rFonts w:ascii="Minion Pro" w:hAnsi="Minion Pro"/>
        </w:rPr>
        <w:t xml:space="preserve"> (not the adversative </w:t>
      </w:r>
      <w:r w:rsidR="00D84B72">
        <w:rPr>
          <w:rFonts w:ascii="Minion Pro" w:hAnsi="Minion Pro"/>
        </w:rPr>
        <w:t>“</w:t>
      </w:r>
      <w:r w:rsidRPr="003B264D">
        <w:rPr>
          <w:rFonts w:ascii="Minion Pro" w:hAnsi="Minion Pro"/>
        </w:rPr>
        <w:t>but</w:t>
      </w:r>
      <w:r w:rsidR="00D84B72">
        <w:rPr>
          <w:rFonts w:ascii="Minion Pro" w:hAnsi="Minion Pro"/>
        </w:rPr>
        <w:t>”</w:t>
      </w:r>
      <w:r w:rsidRPr="003B264D">
        <w:rPr>
          <w:rFonts w:ascii="Minion Pro" w:hAnsi="Minion Pro"/>
        </w:rPr>
        <w:t>) to have the poet imply that the limited recompense (</w:t>
      </w:r>
      <w:r w:rsidRPr="003B264D">
        <w:rPr>
          <w:rFonts w:ascii="Minion Pro" w:hAnsi="Minion Pro"/>
          <w:i/>
          <w:iCs/>
        </w:rPr>
        <w:t>mercedi</w:t>
      </w:r>
      <w:r w:rsidRPr="003B264D">
        <w:rPr>
          <w:rFonts w:ascii="Minion Pro" w:hAnsi="Minion Pro"/>
        </w:rPr>
        <w:t xml:space="preserve">) here is for a far wider variety of worthy pagans. </w:t>
      </w:r>
    </w:p>
    <w:p w:rsidR="003A2A59" w:rsidRPr="003B264D" w:rsidRDefault="003A2A59">
      <w:pPr>
        <w:pStyle w:val="NormalWeb"/>
        <w:rPr>
          <w:rFonts w:ascii="Minion Pro" w:hAnsi="Minion Pro"/>
        </w:rPr>
      </w:pPr>
      <w:r w:rsidRPr="003B264D">
        <w:rPr>
          <w:rFonts w:ascii="Minion Pro" w:hAnsi="Minion Pro"/>
          <w:b/>
          <w:bCs/>
          <w:lang w:val="it-IT"/>
        </w:rPr>
        <w:t>Vallone, Aldo.</w:t>
      </w:r>
      <w:r w:rsidRPr="003B264D">
        <w:rPr>
          <w:rFonts w:ascii="Minion Pro" w:hAnsi="Minion Pro"/>
          <w:lang w:val="it-IT"/>
        </w:rPr>
        <w:t xml:space="preserve"> </w:t>
      </w:r>
      <w:r w:rsidR="00D84B72">
        <w:rPr>
          <w:rFonts w:ascii="Minion Pro" w:hAnsi="Minion Pro"/>
          <w:lang w:val="it-IT"/>
        </w:rPr>
        <w:t>“</w:t>
      </w:r>
      <w:r w:rsidRPr="003B264D">
        <w:rPr>
          <w:rFonts w:ascii="Minion Pro" w:hAnsi="Minion Pro"/>
          <w:lang w:val="it-IT"/>
        </w:rPr>
        <w:t>I biografi di Dante da Giovanni a Filippo Villani.</w:t>
      </w:r>
      <w:r w:rsidR="00D84B72">
        <w:rPr>
          <w:rFonts w:ascii="Minion Pro" w:hAnsi="Minion Pro"/>
          <w:lang w:val="it-IT"/>
        </w:rPr>
        <w:t>”</w:t>
      </w:r>
      <w:r w:rsidRPr="003B264D">
        <w:rPr>
          <w:rFonts w:ascii="Minion Pro" w:hAnsi="Minion Pro"/>
          <w:lang w:val="it-IT"/>
        </w:rPr>
        <w:t xml:space="preserve"> </w:t>
      </w:r>
      <w:r w:rsidRPr="003B264D">
        <w:rPr>
          <w:rFonts w:ascii="Minion Pro" w:hAnsi="Minion Pro"/>
        </w:rPr>
        <w:t xml:space="preserve">In </w:t>
      </w:r>
      <w:r w:rsidRPr="003B264D">
        <w:rPr>
          <w:rFonts w:ascii="Minion Pro" w:hAnsi="Minion Pro"/>
          <w:i/>
          <w:iCs/>
        </w:rPr>
        <w:t>The Two Hesperias: Literary Studies in Honor of Joseph G. Fucilla on the Occasion of His 80th Birthday</w:t>
      </w:r>
      <w:r w:rsidRPr="003B264D">
        <w:rPr>
          <w:rFonts w:ascii="Minion Pro" w:hAnsi="Minion Pro"/>
        </w:rPr>
        <w:t xml:space="preserve">, edited by </w:t>
      </w:r>
      <w:r w:rsidRPr="00B15885">
        <w:rPr>
          <w:rFonts w:ascii="Minion Pro" w:hAnsi="Minion Pro"/>
          <w:b/>
        </w:rPr>
        <w:t>Americo Bugliani</w:t>
      </w:r>
      <w:r w:rsidRPr="003B264D">
        <w:rPr>
          <w:rFonts w:ascii="Minion Pro" w:hAnsi="Minion Pro"/>
        </w:rPr>
        <w:t xml:space="preserve"> (Madrid: Ediciones José Porrúa Turanzas</w:t>
      </w:r>
      <w:r w:rsidR="00452DCF">
        <w:rPr>
          <w:rFonts w:ascii="Minion Pro" w:hAnsi="Minion Pro"/>
        </w:rPr>
        <w:t xml:space="preserve">, </w:t>
      </w:r>
      <w:r w:rsidR="00452DCF" w:rsidRPr="003B264D">
        <w:rPr>
          <w:rFonts w:ascii="Minion Pro" w:hAnsi="Minion Pro"/>
        </w:rPr>
        <w:t>1978</w:t>
      </w:r>
      <w:r w:rsidRPr="003B264D">
        <w:rPr>
          <w:rFonts w:ascii="Minion Pro" w:hAnsi="Minion Pro"/>
        </w:rPr>
        <w:t xml:space="preserve">), pp. 359-369.  </w:t>
      </w:r>
    </w:p>
    <w:p w:rsidR="003A2A59" w:rsidRPr="003B264D" w:rsidRDefault="003A2A59" w:rsidP="00452DCF">
      <w:pPr>
        <w:pStyle w:val="NormalWeb"/>
        <w:ind w:firstLine="432"/>
        <w:rPr>
          <w:rFonts w:ascii="Minion Pro" w:hAnsi="Minion Pro"/>
        </w:rPr>
      </w:pPr>
      <w:r w:rsidRPr="003B264D">
        <w:rPr>
          <w:rFonts w:ascii="Minion Pro" w:hAnsi="Minion Pro"/>
        </w:rPr>
        <w:t>Briefly surveys fourteenth-century treatments of Dante, so often indistinguishable from literary interpretations and reconstructions, both favorable and unfavorable, including the important and much imitated work by Boccaccio, up to the turn of the century when the Humanistic biographies begin to appear.</w:t>
      </w:r>
    </w:p>
    <w:p w:rsidR="00B955EA" w:rsidRDefault="00B955EA" w:rsidP="00B955EA">
      <w:pPr>
        <w:pStyle w:val="NormalWeb"/>
        <w:rPr>
          <w:rFonts w:ascii="Minion Pro" w:hAnsi="Minion Pro"/>
        </w:rPr>
      </w:pPr>
      <w:r>
        <w:rPr>
          <w:rFonts w:ascii="Minion Pro" w:hAnsi="Minion Pro"/>
          <w:b/>
          <w:bCs/>
        </w:rPr>
        <w:lastRenderedPageBreak/>
        <w:t>Wheelock, James T. S.</w:t>
      </w:r>
      <w:r>
        <w:rPr>
          <w:rFonts w:ascii="Minion Pro" w:hAnsi="Minion Pro"/>
        </w:rPr>
        <w:t xml:space="preserve"> “Alliterative Function in the </w:t>
      </w:r>
      <w:r>
        <w:rPr>
          <w:rFonts w:ascii="Minion Pro" w:hAnsi="Minion Pro"/>
          <w:i/>
          <w:iCs/>
        </w:rPr>
        <w:t>Divina Commedia</w:t>
      </w:r>
      <w:r>
        <w:rPr>
          <w:rFonts w:ascii="Minion Pro" w:hAnsi="Minion Pro"/>
        </w:rPr>
        <w:t xml:space="preserve">.” In </w:t>
      </w:r>
      <w:r>
        <w:rPr>
          <w:rFonts w:ascii="Minion Pro" w:hAnsi="Minion Pro"/>
          <w:i/>
          <w:iCs/>
        </w:rPr>
        <w:t>Lingua e stile</w:t>
      </w:r>
      <w:r>
        <w:rPr>
          <w:rFonts w:ascii="Minion Pro" w:hAnsi="Minion Pro"/>
        </w:rPr>
        <w:t xml:space="preserve">, XIII (1978), 373-404. </w:t>
      </w:r>
    </w:p>
    <w:p w:rsidR="00B955EA" w:rsidRDefault="00B955EA" w:rsidP="00B955EA">
      <w:pPr>
        <w:pStyle w:val="NormalWeb"/>
        <w:ind w:firstLine="432"/>
        <w:rPr>
          <w:rFonts w:ascii="Minion Pro" w:hAnsi="Minion Pro"/>
        </w:rPr>
      </w:pPr>
      <w:r>
        <w:rPr>
          <w:rFonts w:ascii="Minion Pro" w:hAnsi="Minion Pro"/>
        </w:rPr>
        <w:t xml:space="preserve">In absence of previous adequate treatment, the author submits a methodical description of alliterative groupings in the </w:t>
      </w:r>
      <w:r>
        <w:rPr>
          <w:rFonts w:ascii="Minion Pro" w:hAnsi="Minion Pro"/>
          <w:i/>
          <w:iCs/>
        </w:rPr>
        <w:t>Commedia</w:t>
      </w:r>
      <w:r>
        <w:rPr>
          <w:rFonts w:ascii="Minion Pro" w:hAnsi="Minion Pro"/>
        </w:rPr>
        <w:t>, according to the criterion of functionality as well as rhetorical effect. The many examples cited from the poem are classified, according, to function, under the following, major types (with some sub-divisions within each): (a) mnemonic, (b) enargaeic, (c) vocative, and (d) endstop. It is suggested that the first two functions play a didactic role, the third a dramatic role, and the fourth a prosodic role. The author concludes with a tentative definition of alliteration as a rhetorical schema: “a cohesive grouping of identical or similar sounds within a poetic text coordinated to produce an identifiable effect that has a perceptible function with the whole of that text.”</w:t>
      </w:r>
    </w:p>
    <w:p w:rsidR="003A2A59" w:rsidRPr="003B264D" w:rsidRDefault="003A2A59">
      <w:pPr>
        <w:pStyle w:val="NormalWeb"/>
        <w:rPr>
          <w:rFonts w:ascii="Minion Pro" w:hAnsi="Minion Pro"/>
        </w:rPr>
      </w:pPr>
      <w:r w:rsidRPr="003B264D">
        <w:rPr>
          <w:rFonts w:ascii="Minion Pro" w:hAnsi="Minion Pro"/>
          <w:b/>
          <w:bCs/>
        </w:rPr>
        <w:t>Williams, Charles.</w:t>
      </w:r>
      <w:r w:rsidRPr="003B264D">
        <w:rPr>
          <w:rFonts w:ascii="Minion Pro" w:hAnsi="Minion Pro"/>
        </w:rPr>
        <w:t xml:space="preserve"> </w:t>
      </w:r>
      <w:r w:rsidRPr="003B264D">
        <w:rPr>
          <w:rFonts w:ascii="Minion Pro" w:hAnsi="Minion Pro"/>
          <w:i/>
          <w:iCs/>
        </w:rPr>
        <w:t>Religion and Love in Dante: The Theology of Romantic Love.</w:t>
      </w:r>
      <w:r w:rsidR="008B33B7">
        <w:rPr>
          <w:rFonts w:ascii="Minion Pro" w:hAnsi="Minion Pro"/>
        </w:rPr>
        <w:t xml:space="preserve"> Norwood, Penn.</w:t>
      </w:r>
      <w:r w:rsidRPr="003B264D">
        <w:rPr>
          <w:rFonts w:ascii="Minion Pro" w:hAnsi="Minion Pro"/>
        </w:rPr>
        <w:t>: Norwood Editions</w:t>
      </w:r>
      <w:r w:rsidR="004977CA">
        <w:rPr>
          <w:rFonts w:ascii="Minion Pro" w:hAnsi="Minion Pro"/>
        </w:rPr>
        <w:t xml:space="preserve">, </w:t>
      </w:r>
      <w:r w:rsidR="004977CA" w:rsidRPr="003B264D">
        <w:rPr>
          <w:rFonts w:ascii="Minion Pro" w:hAnsi="Minion Pro"/>
        </w:rPr>
        <w:t>1978</w:t>
      </w:r>
      <w:r w:rsidRPr="003B264D">
        <w:rPr>
          <w:rFonts w:ascii="Minion Pro" w:hAnsi="Minion Pro"/>
        </w:rPr>
        <w:t xml:space="preserve">. 40 p. </w:t>
      </w:r>
    </w:p>
    <w:p w:rsidR="003A2A59" w:rsidRPr="003B264D" w:rsidRDefault="003A2A59" w:rsidP="008B33B7">
      <w:pPr>
        <w:pStyle w:val="NormalWeb"/>
        <w:spacing w:after="240" w:afterAutospacing="0"/>
        <w:ind w:firstLine="432"/>
        <w:rPr>
          <w:rFonts w:ascii="Minion Pro" w:hAnsi="Minion Pro"/>
        </w:rPr>
      </w:pPr>
      <w:r w:rsidRPr="003B264D">
        <w:rPr>
          <w:rFonts w:ascii="Minion Pro" w:hAnsi="Minion Pro"/>
        </w:rPr>
        <w:t xml:space="preserve">Reprint of the 1941 edition, issued as </w:t>
      </w:r>
      <w:r w:rsidR="00D84B72">
        <w:rPr>
          <w:rFonts w:ascii="Minion Pro" w:hAnsi="Minion Pro"/>
        </w:rPr>
        <w:t>“</w:t>
      </w:r>
      <w:r w:rsidRPr="003B264D">
        <w:rPr>
          <w:rFonts w:ascii="Minion Pro" w:hAnsi="Minion Pro"/>
        </w:rPr>
        <w:t xml:space="preserve">Dacre Paper No. 6 (Westminster, England: Dacre Press). There was another American reprint of this work in 1974 (Folcroft, Pennsylvania: Folcroft Library Editions; see below under </w:t>
      </w:r>
      <w:r w:rsidRPr="003B264D">
        <w:rPr>
          <w:rFonts w:ascii="Minion Pro" w:hAnsi="Minion Pro"/>
          <w:i/>
          <w:iCs/>
        </w:rPr>
        <w:t>Addenda</w:t>
      </w:r>
      <w:r w:rsidRPr="003B264D">
        <w:rPr>
          <w:rFonts w:ascii="Minion Pro" w:hAnsi="Minion Pro"/>
        </w:rPr>
        <w:t>). The essay is a brief investigation of what was to become a larger treatment in Williams</w:t>
      </w:r>
      <w:r w:rsidR="00D84B72">
        <w:rPr>
          <w:rFonts w:ascii="Minion Pro" w:hAnsi="Minion Pro"/>
        </w:rPr>
        <w:t>’</w:t>
      </w:r>
      <w:r w:rsidRPr="003B264D">
        <w:rPr>
          <w:rFonts w:ascii="Minion Pro" w:hAnsi="Minion Pro"/>
        </w:rPr>
        <w:t xml:space="preserve"> </w:t>
      </w:r>
      <w:r w:rsidRPr="003B264D">
        <w:rPr>
          <w:rFonts w:ascii="Minion Pro" w:hAnsi="Minion Pro"/>
          <w:i/>
          <w:iCs/>
        </w:rPr>
        <w:t>The Figure of Beatrice: A Study in Dante</w:t>
      </w:r>
      <w:r w:rsidRPr="003B264D">
        <w:rPr>
          <w:rFonts w:ascii="Minion Pro" w:hAnsi="Minion Pro"/>
        </w:rPr>
        <w:t>.</w:t>
      </w:r>
      <w:r w:rsidRPr="003B264D">
        <w:rPr>
          <w:rFonts w:ascii="Minion Pro" w:hAnsi="Minion Pro"/>
        </w:rPr>
        <w:br/>
      </w:r>
    </w:p>
    <w:p w:rsidR="00940963" w:rsidRDefault="003A2A59" w:rsidP="00940963">
      <w:pPr>
        <w:jc w:val="center"/>
        <w:rPr>
          <w:rFonts w:ascii="Minion Pro" w:eastAsia="Times New Roman" w:hAnsi="Minion Pro"/>
          <w:i/>
          <w:iCs/>
        </w:rPr>
      </w:pPr>
      <w:r w:rsidRPr="004977CA">
        <w:rPr>
          <w:rFonts w:ascii="Minion Pro" w:eastAsia="Times New Roman" w:hAnsi="Minion Pro"/>
          <w:i/>
          <w:iCs/>
          <w:sz w:val="32"/>
          <w:szCs w:val="32"/>
        </w:rPr>
        <w:t>Reviews</w:t>
      </w:r>
    </w:p>
    <w:p w:rsidR="003A2A59" w:rsidRPr="003B264D" w:rsidRDefault="003A2A59" w:rsidP="00980422">
      <w:pPr>
        <w:rPr>
          <w:rFonts w:ascii="Minion Pro" w:hAnsi="Minion Pro"/>
        </w:rPr>
      </w:pPr>
      <w:r w:rsidRPr="004977CA">
        <w:rPr>
          <w:rFonts w:ascii="Minion Pro" w:eastAsia="Times New Roman" w:hAnsi="Minion Pro"/>
          <w:i/>
          <w:iCs/>
        </w:rPr>
        <w:br/>
      </w:r>
      <w:bookmarkStart w:id="0" w:name="_GoBack"/>
      <w:bookmarkEnd w:id="0"/>
      <w:r w:rsidRPr="003B264D">
        <w:rPr>
          <w:rFonts w:ascii="Minion Pro" w:hAnsi="Minion Pro"/>
          <w:i/>
          <w:iCs/>
        </w:rPr>
        <w:t xml:space="preserve">Dante Commentaries: Eight Studies of the </w:t>
      </w:r>
      <w:r w:rsidR="00D84B72">
        <w:rPr>
          <w:rFonts w:ascii="Minion Pro" w:hAnsi="Minion Pro"/>
          <w:i/>
          <w:iCs/>
        </w:rPr>
        <w:t>“</w:t>
      </w:r>
      <w:r w:rsidRPr="003B264D">
        <w:rPr>
          <w:rFonts w:ascii="Minion Pro" w:hAnsi="Minion Pro"/>
          <w:i/>
          <w:iCs/>
        </w:rPr>
        <w:t>Divine Comedy</w:t>
      </w:r>
      <w:r w:rsidRPr="003B264D">
        <w:rPr>
          <w:rFonts w:ascii="Minion Pro" w:hAnsi="Minion Pro"/>
        </w:rPr>
        <w:t>.</w:t>
      </w:r>
      <w:r w:rsidR="00D84B72">
        <w:rPr>
          <w:rFonts w:ascii="Minion Pro" w:hAnsi="Minion Pro"/>
        </w:rPr>
        <w:t>”</w:t>
      </w:r>
      <w:r w:rsidRPr="003B264D">
        <w:rPr>
          <w:rFonts w:ascii="Minion Pro" w:hAnsi="Minion Pro"/>
        </w:rPr>
        <w:t xml:space="preserve"> Edited by </w:t>
      </w:r>
      <w:r w:rsidRPr="00B15885">
        <w:rPr>
          <w:rFonts w:ascii="Minion Pro" w:hAnsi="Minion Pro"/>
          <w:b/>
        </w:rPr>
        <w:t>David Nolan</w:t>
      </w:r>
      <w:r w:rsidRPr="003B264D">
        <w:rPr>
          <w:rFonts w:ascii="Minion Pro" w:hAnsi="Minion Pro"/>
        </w:rPr>
        <w:t xml:space="preserve"> . . . Dublin: Irish Academic Press; Totowa, N</w:t>
      </w:r>
      <w:r w:rsidR="00C70B3D">
        <w:rPr>
          <w:rFonts w:ascii="Minion Pro" w:hAnsi="Minion Pro"/>
        </w:rPr>
        <w:t>.J.</w:t>
      </w:r>
      <w:r w:rsidRPr="003B264D">
        <w:rPr>
          <w:rFonts w:ascii="Minion Pro" w:hAnsi="Minion Pro"/>
        </w:rPr>
        <w:t xml:space="preserve">: Rowman and Littlefield, 1977. (See </w:t>
      </w:r>
      <w:r w:rsidRPr="003B264D">
        <w:rPr>
          <w:rFonts w:ascii="Minion Pro" w:hAnsi="Minion Pro"/>
          <w:i/>
          <w:iCs/>
        </w:rPr>
        <w:t>Dante Studies</w:t>
      </w:r>
      <w:r w:rsidRPr="003B264D">
        <w:rPr>
          <w:rFonts w:ascii="Minion Pro" w:hAnsi="Minion Pro"/>
        </w:rPr>
        <w:t>, XCVI, 219.) Reviewed by</w:t>
      </w:r>
      <w:r w:rsidR="00827121">
        <w:rPr>
          <w:rFonts w:ascii="Minion Pro" w:hAnsi="Minion Pro"/>
        </w:rPr>
        <w:t>:</w:t>
      </w:r>
      <w:r w:rsidRPr="003B264D">
        <w:rPr>
          <w:rFonts w:ascii="Minion Pro" w:hAnsi="Minion Pro"/>
        </w:rPr>
        <w:t xml:space="preserve"> </w:t>
      </w:r>
    </w:p>
    <w:p w:rsidR="00F34093" w:rsidRDefault="003A2A59" w:rsidP="00F34093">
      <w:pPr>
        <w:pStyle w:val="NormalWeb"/>
        <w:ind w:left="432"/>
        <w:rPr>
          <w:rFonts w:ascii="Minion Pro" w:hAnsi="Minion Pro"/>
        </w:rPr>
      </w:pPr>
      <w:r w:rsidRPr="003B264D">
        <w:rPr>
          <w:rFonts w:ascii="Minion Pro" w:hAnsi="Minion Pro"/>
        </w:rPr>
        <w:t>[</w:t>
      </w:r>
      <w:r w:rsidRPr="004977CA">
        <w:rPr>
          <w:rFonts w:ascii="Minion Pro" w:hAnsi="Minion Pro"/>
          <w:b/>
        </w:rPr>
        <w:t>Anon</w:t>
      </w:r>
      <w:r w:rsidRPr="003B264D">
        <w:rPr>
          <w:rFonts w:ascii="Minion Pro" w:hAnsi="Minion Pro"/>
        </w:rPr>
        <w:t xml:space="preserve">.], in </w:t>
      </w:r>
      <w:r w:rsidRPr="003B264D">
        <w:rPr>
          <w:rFonts w:ascii="Minion Pro" w:hAnsi="Minion Pro"/>
          <w:i/>
          <w:iCs/>
        </w:rPr>
        <w:t>Choice</w:t>
      </w:r>
      <w:r w:rsidR="00F34093">
        <w:rPr>
          <w:rFonts w:ascii="Minion Pro" w:hAnsi="Minion Pro"/>
        </w:rPr>
        <w:t>, XV, 880;</w:t>
      </w:r>
    </w:p>
    <w:p w:rsidR="003A2A59" w:rsidRPr="003B264D" w:rsidRDefault="00F34093" w:rsidP="00F34093">
      <w:pPr>
        <w:pStyle w:val="NormalWeb"/>
        <w:ind w:left="432"/>
        <w:rPr>
          <w:rFonts w:ascii="Minion Pro" w:hAnsi="Minion Pro"/>
        </w:rPr>
      </w:pPr>
      <w:r w:rsidRPr="00F34093">
        <w:rPr>
          <w:rFonts w:ascii="Minion Pro" w:hAnsi="Minion Pro"/>
          <w:b/>
        </w:rPr>
        <w:t>Stephen C. D. Bemrose</w:t>
      </w:r>
      <w:r w:rsidRPr="0094490B">
        <w:rPr>
          <w:rFonts w:ascii="Minion Pro" w:hAnsi="Minion Pro"/>
        </w:rPr>
        <w:t xml:space="preserve">, in </w:t>
      </w:r>
      <w:r w:rsidRPr="0094490B">
        <w:rPr>
          <w:rFonts w:ascii="Minion Pro" w:hAnsi="Minion Pro"/>
          <w:i/>
          <w:iCs/>
        </w:rPr>
        <w:t>Italian Studies</w:t>
      </w:r>
      <w:r w:rsidRPr="0094490B">
        <w:rPr>
          <w:rFonts w:ascii="Minion Pro" w:hAnsi="Minion Pro"/>
        </w:rPr>
        <w:t>, XXXIII (1978), 117-119.</w:t>
      </w:r>
    </w:p>
    <w:p w:rsidR="00A01835" w:rsidRPr="003B264D" w:rsidRDefault="00A01835" w:rsidP="00A01835">
      <w:pPr>
        <w:rPr>
          <w:rFonts w:ascii="Minion Pro" w:hAnsi="Minion Pro"/>
        </w:rPr>
      </w:pPr>
      <w:r w:rsidRPr="003B264D">
        <w:rPr>
          <w:rFonts w:ascii="Minion Pro" w:hAnsi="Minion Pro"/>
          <w:i/>
          <w:iCs/>
        </w:rPr>
        <w:t>La Divina Commedia</w:t>
      </w:r>
      <w:r w:rsidRPr="003B264D">
        <w:rPr>
          <w:rFonts w:ascii="Minion Pro" w:hAnsi="Minion Pro"/>
        </w:rPr>
        <w:t xml:space="preserve">. Edited and annotated by </w:t>
      </w:r>
      <w:r w:rsidRPr="004977CA">
        <w:rPr>
          <w:rFonts w:ascii="Minion Pro" w:hAnsi="Minion Pro"/>
          <w:b/>
        </w:rPr>
        <w:t>C. H. Grandgent</w:t>
      </w:r>
      <w:r w:rsidRPr="003B264D">
        <w:rPr>
          <w:rFonts w:ascii="Minion Pro" w:hAnsi="Minion Pro"/>
        </w:rPr>
        <w:t xml:space="preserve">; revised by </w:t>
      </w:r>
      <w:r w:rsidRPr="004977CA">
        <w:rPr>
          <w:rFonts w:ascii="Minion Pro" w:hAnsi="Minion Pro"/>
          <w:b/>
        </w:rPr>
        <w:t>Charles S. Singleton</w:t>
      </w:r>
      <w:r w:rsidRPr="003B264D">
        <w:rPr>
          <w:rFonts w:ascii="Minion Pro" w:hAnsi="Minion Pro"/>
        </w:rPr>
        <w:t>. Cambridge, Mass</w:t>
      </w:r>
      <w:r>
        <w:rPr>
          <w:rFonts w:ascii="Minion Pro" w:hAnsi="Minion Pro"/>
        </w:rPr>
        <w:t>.</w:t>
      </w:r>
      <w:r w:rsidRPr="003B264D">
        <w:rPr>
          <w:rFonts w:ascii="Minion Pro" w:hAnsi="Minion Pro"/>
        </w:rPr>
        <w:t xml:space="preserve">: Harvard University Press, 1972. (See </w:t>
      </w:r>
      <w:r w:rsidRPr="003B264D">
        <w:rPr>
          <w:rFonts w:ascii="Minion Pro" w:hAnsi="Minion Pro"/>
          <w:i/>
          <w:iCs/>
        </w:rPr>
        <w:t>Dante Studies</w:t>
      </w:r>
      <w:r w:rsidRPr="003B264D">
        <w:rPr>
          <w:rFonts w:ascii="Minion Pro" w:hAnsi="Minion Pro"/>
        </w:rPr>
        <w:t xml:space="preserve">, XCI, 163-164; extensively reviewed.) Reviewed by: </w:t>
      </w:r>
    </w:p>
    <w:p w:rsidR="00A01835" w:rsidRPr="00CE6007" w:rsidRDefault="00A01835" w:rsidP="00A01835">
      <w:pPr>
        <w:pStyle w:val="NormalWeb"/>
        <w:ind w:firstLine="432"/>
        <w:rPr>
          <w:rFonts w:ascii="Minion Pro" w:hAnsi="Minion Pro"/>
        </w:rPr>
      </w:pPr>
      <w:r w:rsidRPr="00CE6007">
        <w:rPr>
          <w:rFonts w:ascii="Minion Pro" w:hAnsi="Minion Pro"/>
          <w:b/>
        </w:rPr>
        <w:t>Christopher Kleinhenz</w:t>
      </w:r>
      <w:r w:rsidRPr="00CE6007">
        <w:rPr>
          <w:rFonts w:ascii="Minion Pro" w:hAnsi="Minion Pro"/>
        </w:rPr>
        <w:t xml:space="preserve">, in </w:t>
      </w:r>
      <w:r w:rsidRPr="00CE6007">
        <w:rPr>
          <w:rFonts w:ascii="Minion Pro" w:hAnsi="Minion Pro"/>
          <w:i/>
          <w:iCs/>
        </w:rPr>
        <w:t>Romance Philology</w:t>
      </w:r>
      <w:r w:rsidRPr="00CE6007">
        <w:rPr>
          <w:rFonts w:ascii="Minion Pro" w:hAnsi="Minion Pro"/>
        </w:rPr>
        <w:t>, XXXII (1978), 128-133.</w:t>
      </w:r>
    </w:p>
    <w:p w:rsidR="002D759A" w:rsidRDefault="002D759A" w:rsidP="002D759A">
      <w:pPr>
        <w:pStyle w:val="NormalWeb"/>
        <w:rPr>
          <w:rFonts w:ascii="Minion Pro" w:hAnsi="Minion Pro"/>
        </w:rPr>
      </w:pPr>
      <w:r>
        <w:rPr>
          <w:rFonts w:ascii="Minion Pro" w:hAnsi="Minion Pro"/>
          <w:i/>
          <w:iCs/>
        </w:rPr>
        <w:lastRenderedPageBreak/>
        <w:t>The Divine Comedy</w:t>
      </w:r>
      <w:r>
        <w:rPr>
          <w:rFonts w:ascii="Minion Pro" w:hAnsi="Minion Pro"/>
        </w:rPr>
        <w:t xml:space="preserve">, Translated, with a commentary by </w:t>
      </w:r>
      <w:r w:rsidRPr="002D759A">
        <w:rPr>
          <w:rFonts w:ascii="Minion Pro" w:hAnsi="Minion Pro"/>
          <w:b/>
        </w:rPr>
        <w:t>Charles S. Singleton</w:t>
      </w:r>
      <w:r>
        <w:rPr>
          <w:rFonts w:ascii="Minion Pro" w:hAnsi="Minion Pro"/>
        </w:rPr>
        <w:t xml:space="preserve"> . . . Bollingen Series, LXXX. Princeton, New Jersey: Princeton University Press, 1970-1975 3 </w:t>
      </w:r>
      <w:r w:rsidR="00621957">
        <w:rPr>
          <w:rFonts w:ascii="Minion Pro" w:hAnsi="Minion Pro"/>
        </w:rPr>
        <w:t>v</w:t>
      </w:r>
      <w:r>
        <w:rPr>
          <w:rFonts w:ascii="Minion Pro" w:hAnsi="Minion Pro"/>
        </w:rPr>
        <w:t xml:space="preserve">. in 6. (See </w:t>
      </w:r>
      <w:r>
        <w:rPr>
          <w:rFonts w:ascii="Minion Pro" w:hAnsi="Minion Pro"/>
          <w:i/>
          <w:iCs/>
        </w:rPr>
        <w:t>Dante Studies</w:t>
      </w:r>
      <w:r>
        <w:rPr>
          <w:rFonts w:ascii="Minion Pro" w:hAnsi="Minion Pro"/>
        </w:rPr>
        <w:t xml:space="preserve">, LXXXIX, 107-108, XCII, 182, and XCIV, 155-156; extensively reviewed.) Reviewed by: </w:t>
      </w:r>
    </w:p>
    <w:p w:rsidR="002D759A" w:rsidRDefault="002D759A" w:rsidP="002D759A">
      <w:pPr>
        <w:pStyle w:val="NormalWeb"/>
        <w:ind w:firstLine="432"/>
        <w:rPr>
          <w:rFonts w:ascii="Minion Pro" w:hAnsi="Minion Pro"/>
        </w:rPr>
      </w:pPr>
      <w:r w:rsidRPr="002D759A">
        <w:rPr>
          <w:rFonts w:ascii="Minion Pro" w:hAnsi="Minion Pro"/>
          <w:b/>
        </w:rPr>
        <w:t>J. D. O’Hara</w:t>
      </w:r>
      <w:r>
        <w:rPr>
          <w:rFonts w:ascii="Minion Pro" w:hAnsi="Minion Pro"/>
        </w:rPr>
        <w:t xml:space="preserve">, in </w:t>
      </w:r>
      <w:r>
        <w:rPr>
          <w:rFonts w:ascii="Minion Pro" w:hAnsi="Minion Pro"/>
          <w:i/>
          <w:iCs/>
        </w:rPr>
        <w:t>Virginia Quarterly Review</w:t>
      </w:r>
      <w:r>
        <w:rPr>
          <w:rFonts w:ascii="Minion Pro" w:hAnsi="Minion Pro"/>
        </w:rPr>
        <w:t>, LIV (Summer 1978). 538-545.</w:t>
      </w:r>
    </w:p>
    <w:p w:rsidR="00A01835" w:rsidRDefault="00A01835" w:rsidP="00A01835">
      <w:pPr>
        <w:pStyle w:val="NormalWeb"/>
        <w:rPr>
          <w:rFonts w:ascii="Minion Pro" w:hAnsi="Minion Pro"/>
        </w:rPr>
      </w:pPr>
      <w:r>
        <w:rPr>
          <w:rFonts w:ascii="Minion Pro" w:hAnsi="Minion Pro"/>
          <w:i/>
          <w:iCs/>
        </w:rPr>
        <w:t>The Divine Comedy</w:t>
      </w:r>
      <w:r>
        <w:rPr>
          <w:rFonts w:ascii="Minion Pro" w:hAnsi="Minion Pro"/>
        </w:rPr>
        <w:t xml:space="preserve">. Translated by </w:t>
      </w:r>
      <w:r w:rsidRPr="00A01835">
        <w:rPr>
          <w:rFonts w:ascii="Minion Pro" w:hAnsi="Minion Pro"/>
          <w:b/>
        </w:rPr>
        <w:t>John Ciardi</w:t>
      </w:r>
      <w:r>
        <w:rPr>
          <w:rFonts w:ascii="Minion Pro" w:hAnsi="Minion Pro"/>
        </w:rPr>
        <w:t xml:space="preserve">. New York: W. W. Norton and Company, 1977. (See </w:t>
      </w:r>
      <w:r>
        <w:rPr>
          <w:rFonts w:ascii="Minion Pro" w:hAnsi="Minion Pro"/>
          <w:i/>
          <w:iCs/>
        </w:rPr>
        <w:t>Dante Studies</w:t>
      </w:r>
      <w:r>
        <w:rPr>
          <w:rFonts w:ascii="Minion Pro" w:hAnsi="Minion Pro"/>
        </w:rPr>
        <w:t xml:space="preserve">, XCVI, 213-214.) Reviewed by: </w:t>
      </w:r>
    </w:p>
    <w:p w:rsidR="00A01835" w:rsidRDefault="00A01835" w:rsidP="00A01835">
      <w:pPr>
        <w:pStyle w:val="NormalWeb"/>
        <w:ind w:firstLine="432"/>
        <w:rPr>
          <w:rFonts w:ascii="Minion Pro" w:hAnsi="Minion Pro"/>
        </w:rPr>
      </w:pPr>
      <w:r w:rsidRPr="00A01835">
        <w:rPr>
          <w:rFonts w:ascii="Minion Pro" w:hAnsi="Minion Pro"/>
          <w:b/>
        </w:rPr>
        <w:t>Brian Swann</w:t>
      </w:r>
      <w:r>
        <w:rPr>
          <w:rFonts w:ascii="Minion Pro" w:hAnsi="Minion Pro"/>
        </w:rPr>
        <w:t xml:space="preserve">, in </w:t>
      </w:r>
      <w:r>
        <w:rPr>
          <w:rFonts w:ascii="Minion Pro" w:hAnsi="Minion Pro"/>
          <w:i/>
          <w:iCs/>
        </w:rPr>
        <w:t>Library Journal</w:t>
      </w:r>
      <w:r>
        <w:rPr>
          <w:rFonts w:ascii="Minion Pro" w:hAnsi="Minion Pro"/>
        </w:rPr>
        <w:t xml:space="preserve">, CIII (Feb. 1, 1978), 368. </w:t>
      </w:r>
    </w:p>
    <w:p w:rsidR="003A2A59" w:rsidRPr="003B264D" w:rsidRDefault="003A2A59">
      <w:pPr>
        <w:pStyle w:val="NormalWeb"/>
        <w:rPr>
          <w:rFonts w:ascii="Minion Pro" w:hAnsi="Minion Pro"/>
        </w:rPr>
      </w:pPr>
      <w:r w:rsidRPr="00980422">
        <w:rPr>
          <w:rFonts w:ascii="Minion Pro" w:hAnsi="Minion Pro"/>
          <w:b/>
          <w:bCs/>
          <w:lang w:val="it-IT"/>
        </w:rPr>
        <w:t>De Bonfils Templer, Margherita</w:t>
      </w:r>
      <w:r w:rsidRPr="00980422">
        <w:rPr>
          <w:rFonts w:ascii="Minion Pro" w:hAnsi="Minion Pro"/>
          <w:lang w:val="it-IT"/>
        </w:rPr>
        <w:t xml:space="preserve">. </w:t>
      </w:r>
      <w:r w:rsidRPr="003B264D">
        <w:rPr>
          <w:rFonts w:ascii="Minion Pro" w:hAnsi="Minion Pro"/>
          <w:i/>
          <w:iCs/>
          <w:lang w:val="it-IT"/>
        </w:rPr>
        <w:t xml:space="preserve">Itinerario di amore: dialettica di amore e morte nella </w:t>
      </w:r>
      <w:r w:rsidR="00D84B72">
        <w:rPr>
          <w:rFonts w:ascii="Minion Pro" w:hAnsi="Minion Pro"/>
          <w:i/>
          <w:iCs/>
          <w:lang w:val="it-IT"/>
        </w:rPr>
        <w:t>“</w:t>
      </w:r>
      <w:r w:rsidRPr="003B264D">
        <w:rPr>
          <w:rFonts w:ascii="Minion Pro" w:hAnsi="Minion Pro"/>
          <w:i/>
          <w:iCs/>
          <w:lang w:val="it-IT"/>
        </w:rPr>
        <w:t>Vita Nuova.</w:t>
      </w:r>
      <w:r w:rsidR="00D84B72">
        <w:rPr>
          <w:rFonts w:ascii="Minion Pro" w:hAnsi="Minion Pro"/>
          <w:i/>
          <w:iCs/>
          <w:lang w:val="it-IT"/>
        </w:rPr>
        <w:t>”</w:t>
      </w:r>
      <w:r w:rsidRPr="003B264D">
        <w:rPr>
          <w:rFonts w:ascii="Minion Pro" w:hAnsi="Minion Pro"/>
          <w:lang w:val="it-IT"/>
        </w:rPr>
        <w:t xml:space="preserve"> </w:t>
      </w:r>
      <w:r w:rsidRPr="003B264D">
        <w:rPr>
          <w:rFonts w:ascii="Minion Pro" w:hAnsi="Minion Pro"/>
        </w:rPr>
        <w:t xml:space="preserve">Chapel Hill:. . . U.N.C. [University of North Carolina] Department of Romance Languages, 1973. (See </w:t>
      </w:r>
      <w:r w:rsidRPr="003B264D">
        <w:rPr>
          <w:rFonts w:ascii="Minion Pro" w:hAnsi="Minion Pro"/>
          <w:i/>
          <w:iCs/>
        </w:rPr>
        <w:t>Dante Studies</w:t>
      </w:r>
      <w:r w:rsidRPr="003B264D">
        <w:rPr>
          <w:rFonts w:ascii="Minion Pro" w:hAnsi="Minion Pro"/>
        </w:rPr>
        <w:t xml:space="preserve">, XCIV, 187.) Reviewed by: </w:t>
      </w:r>
    </w:p>
    <w:p w:rsidR="003A2A59" w:rsidRPr="00CE6007" w:rsidRDefault="003A2A59" w:rsidP="00287A1F">
      <w:pPr>
        <w:pStyle w:val="NormalWeb"/>
        <w:ind w:firstLine="432"/>
        <w:rPr>
          <w:rFonts w:ascii="Minion Pro" w:hAnsi="Minion Pro"/>
        </w:rPr>
      </w:pPr>
      <w:r w:rsidRPr="00CE6007">
        <w:rPr>
          <w:rFonts w:ascii="Minion Pro" w:hAnsi="Minion Pro"/>
          <w:b/>
        </w:rPr>
        <w:t>Rocco R. Vanasco</w:t>
      </w:r>
      <w:r w:rsidRPr="00CE6007">
        <w:rPr>
          <w:rFonts w:ascii="Minion Pro" w:hAnsi="Minion Pro"/>
        </w:rPr>
        <w:t xml:space="preserve">, in </w:t>
      </w:r>
      <w:r w:rsidRPr="00CE6007">
        <w:rPr>
          <w:rFonts w:ascii="Minion Pro" w:hAnsi="Minion Pro"/>
          <w:i/>
          <w:iCs/>
        </w:rPr>
        <w:t>Romanic Review</w:t>
      </w:r>
      <w:r w:rsidRPr="00CE6007">
        <w:rPr>
          <w:rFonts w:ascii="Minion Pro" w:hAnsi="Minion Pro"/>
        </w:rPr>
        <w:t>, LXIX</w:t>
      </w:r>
      <w:r w:rsidR="004977CA" w:rsidRPr="00CE6007">
        <w:rPr>
          <w:rFonts w:ascii="Minion Pro" w:hAnsi="Minion Pro"/>
        </w:rPr>
        <w:t xml:space="preserve"> (1978), </w:t>
      </w:r>
      <w:r w:rsidRPr="00CE6007">
        <w:rPr>
          <w:rFonts w:ascii="Minion Pro" w:hAnsi="Minion Pro"/>
        </w:rPr>
        <w:t xml:space="preserve">258-260. </w:t>
      </w:r>
    </w:p>
    <w:p w:rsidR="003A2A59" w:rsidRPr="00CE6007" w:rsidRDefault="003A2A59">
      <w:pPr>
        <w:pStyle w:val="NormalWeb"/>
        <w:rPr>
          <w:rFonts w:ascii="Minion Pro" w:hAnsi="Minion Pro"/>
          <w:lang w:val="it-IT"/>
        </w:rPr>
      </w:pPr>
      <w:r w:rsidRPr="003B264D">
        <w:rPr>
          <w:rFonts w:ascii="Minion Pro" w:hAnsi="Minion Pro"/>
          <w:b/>
          <w:bCs/>
          <w:lang w:val="it-IT"/>
        </w:rPr>
        <w:t>Di Girolamo, Costanzo</w:t>
      </w:r>
      <w:r w:rsidRPr="003B264D">
        <w:rPr>
          <w:rFonts w:ascii="Minion Pro" w:hAnsi="Minion Pro"/>
          <w:lang w:val="it-IT"/>
        </w:rPr>
        <w:t xml:space="preserve">. </w:t>
      </w:r>
      <w:r w:rsidRPr="003B264D">
        <w:rPr>
          <w:rFonts w:ascii="Minion Pro" w:hAnsi="Minion Pro"/>
          <w:i/>
          <w:iCs/>
          <w:lang w:val="it-IT"/>
        </w:rPr>
        <w:t>Teoria e prassi della versificazione</w:t>
      </w:r>
      <w:r w:rsidRPr="003B264D">
        <w:rPr>
          <w:rFonts w:ascii="Minion Pro" w:hAnsi="Minion Pro"/>
          <w:lang w:val="it-IT"/>
        </w:rPr>
        <w:t xml:space="preserve">. </w:t>
      </w:r>
      <w:r w:rsidR="00287A1F" w:rsidRPr="00CE6007">
        <w:rPr>
          <w:rFonts w:ascii="Minion Pro" w:hAnsi="Minion Pro"/>
          <w:lang w:val="it-IT"/>
        </w:rPr>
        <w:t>Bologna:</w:t>
      </w:r>
      <w:r w:rsidRPr="00CE6007">
        <w:rPr>
          <w:rFonts w:ascii="Minion Pro" w:hAnsi="Minion Pro"/>
          <w:lang w:val="it-IT"/>
        </w:rPr>
        <w:t xml:space="preserve"> Il Mulino, 1976. Reviewed by: </w:t>
      </w:r>
    </w:p>
    <w:p w:rsidR="00301DC5" w:rsidRDefault="003A2A59" w:rsidP="00287A1F">
      <w:pPr>
        <w:pStyle w:val="NormalWeb"/>
        <w:ind w:firstLine="432"/>
        <w:rPr>
          <w:rFonts w:ascii="Minion Pro" w:hAnsi="Minion Pro"/>
          <w:lang w:val="it-IT"/>
        </w:rPr>
      </w:pPr>
      <w:r w:rsidRPr="00287A1F">
        <w:rPr>
          <w:rFonts w:ascii="Minion Pro" w:hAnsi="Minion Pro"/>
          <w:b/>
          <w:lang w:val="it-IT"/>
        </w:rPr>
        <w:t>Franco Brioschi</w:t>
      </w:r>
      <w:r w:rsidRPr="003B264D">
        <w:rPr>
          <w:rFonts w:ascii="Minion Pro" w:hAnsi="Minion Pro"/>
          <w:lang w:val="it-IT"/>
        </w:rPr>
        <w:t xml:space="preserve">, in </w:t>
      </w:r>
      <w:r w:rsidRPr="003B264D">
        <w:rPr>
          <w:rFonts w:ascii="Minion Pro" w:hAnsi="Minion Pro"/>
          <w:i/>
          <w:iCs/>
          <w:lang w:val="it-IT"/>
        </w:rPr>
        <w:t>Belfagor</w:t>
      </w:r>
      <w:r w:rsidRPr="003B264D">
        <w:rPr>
          <w:rFonts w:ascii="Minion Pro" w:hAnsi="Minion Pro"/>
          <w:lang w:val="it-IT"/>
        </w:rPr>
        <w:t>, XXXIII</w:t>
      </w:r>
      <w:r w:rsidR="004977CA">
        <w:rPr>
          <w:rFonts w:ascii="Minion Pro" w:hAnsi="Minion Pro"/>
          <w:lang w:val="it-IT"/>
        </w:rPr>
        <w:t xml:space="preserve"> </w:t>
      </w:r>
      <w:r w:rsidR="004977CA" w:rsidRPr="006325F3">
        <w:rPr>
          <w:rFonts w:ascii="Minion Pro" w:hAnsi="Minion Pro"/>
          <w:lang w:val="it-IT"/>
        </w:rPr>
        <w:t>(1978),</w:t>
      </w:r>
      <w:r w:rsidRPr="003B264D">
        <w:rPr>
          <w:rFonts w:ascii="Minion Pro" w:hAnsi="Minion Pro"/>
          <w:lang w:val="it-IT"/>
        </w:rPr>
        <w:t xml:space="preserve"> 239-244.</w:t>
      </w:r>
    </w:p>
    <w:p w:rsidR="00301DC5" w:rsidRPr="003E4486" w:rsidRDefault="00301DC5" w:rsidP="00301DC5">
      <w:pPr>
        <w:pStyle w:val="NormalWeb"/>
        <w:rPr>
          <w:rFonts w:ascii="Minion Pro" w:hAnsi="Minion Pro"/>
        </w:rPr>
      </w:pPr>
      <w:r w:rsidRPr="003E4486">
        <w:rPr>
          <w:rFonts w:ascii="Minion Pro" w:hAnsi="Minion Pro"/>
          <w:b/>
          <w:bCs/>
        </w:rPr>
        <w:t>Fergusson, Francis</w:t>
      </w:r>
      <w:r w:rsidRPr="003E4486">
        <w:rPr>
          <w:rFonts w:ascii="Minion Pro" w:hAnsi="Minion Pro"/>
        </w:rPr>
        <w:t xml:space="preserve">. </w:t>
      </w:r>
      <w:r w:rsidRPr="003E4486">
        <w:rPr>
          <w:rFonts w:ascii="Minion Pro" w:hAnsi="Minion Pro"/>
          <w:i/>
          <w:iCs/>
        </w:rPr>
        <w:t>Literary Landmarks: Essays on the Theory and Practice of Literature</w:t>
      </w:r>
      <w:r w:rsidRPr="003E4486">
        <w:rPr>
          <w:rFonts w:ascii="Minion Pro" w:hAnsi="Minion Pro"/>
        </w:rPr>
        <w:t xml:space="preserve">. New Brunswick, N.J.: Rutgers University Press, 1975. (See </w:t>
      </w:r>
      <w:r w:rsidRPr="003E4486">
        <w:rPr>
          <w:rFonts w:ascii="Minion Pro" w:hAnsi="Minion Pro"/>
          <w:i/>
          <w:iCs/>
        </w:rPr>
        <w:t>Dante Studies</w:t>
      </w:r>
      <w:r w:rsidRPr="003E4486">
        <w:rPr>
          <w:rFonts w:ascii="Minion Pro" w:hAnsi="Minion Pro"/>
        </w:rPr>
        <w:t xml:space="preserve">, CI, 220-221.) Reviewed by: </w:t>
      </w:r>
    </w:p>
    <w:p w:rsidR="00301DC5" w:rsidRPr="003E4486" w:rsidRDefault="00301DC5" w:rsidP="00301DC5">
      <w:pPr>
        <w:pStyle w:val="NormalWeb"/>
        <w:spacing w:after="240" w:afterAutospacing="0"/>
        <w:ind w:left="720"/>
        <w:rPr>
          <w:rFonts w:ascii="Minion Pro" w:hAnsi="Minion Pro"/>
        </w:rPr>
      </w:pPr>
      <w:r w:rsidRPr="003E4486">
        <w:rPr>
          <w:rFonts w:ascii="Minion Pro" w:hAnsi="Minion Pro"/>
          <w:b/>
        </w:rPr>
        <w:t>Ray Ellenwood</w:t>
      </w:r>
      <w:r w:rsidRPr="003E4486">
        <w:rPr>
          <w:rFonts w:ascii="Minion Pro" w:hAnsi="Minion Pro"/>
        </w:rPr>
        <w:t xml:space="preserve">, in </w:t>
      </w:r>
      <w:r w:rsidRPr="003E4486">
        <w:rPr>
          <w:rFonts w:ascii="Minion Pro" w:hAnsi="Minion Pro"/>
          <w:i/>
          <w:iCs/>
        </w:rPr>
        <w:t>Canadian Review of Comparative Literature</w:t>
      </w:r>
      <w:r w:rsidRPr="003E4486">
        <w:rPr>
          <w:rFonts w:ascii="Minion Pro" w:hAnsi="Minion Pro"/>
        </w:rPr>
        <w:t>, V, No. 2 (</w:t>
      </w:r>
      <w:r>
        <w:rPr>
          <w:rFonts w:ascii="Minion Pro" w:hAnsi="Minion Pro"/>
        </w:rPr>
        <w:t>1978</w:t>
      </w:r>
      <w:r w:rsidRPr="003E4486">
        <w:rPr>
          <w:rFonts w:ascii="Minion Pro" w:hAnsi="Minion Pro"/>
        </w:rPr>
        <w:t>), 231-232.</w:t>
      </w:r>
    </w:p>
    <w:p w:rsidR="003A2A59" w:rsidRPr="003B264D" w:rsidRDefault="003A2A59">
      <w:pPr>
        <w:pStyle w:val="NormalWeb"/>
        <w:rPr>
          <w:rFonts w:ascii="Minion Pro" w:hAnsi="Minion Pro"/>
        </w:rPr>
      </w:pPr>
      <w:r w:rsidRPr="00CE6007">
        <w:rPr>
          <w:rFonts w:ascii="Minion Pro" w:hAnsi="Minion Pro"/>
          <w:b/>
          <w:bCs/>
        </w:rPr>
        <w:t>Fergusson, Francis</w:t>
      </w:r>
      <w:r w:rsidRPr="00CE6007">
        <w:rPr>
          <w:rFonts w:ascii="Minion Pro" w:hAnsi="Minion Pro"/>
        </w:rPr>
        <w:t xml:space="preserve">. </w:t>
      </w:r>
      <w:r w:rsidRPr="003B264D">
        <w:rPr>
          <w:rFonts w:ascii="Minion Pro" w:hAnsi="Minion Pro"/>
          <w:i/>
          <w:iCs/>
        </w:rPr>
        <w:t>Trope and Allegory: Themes Common to Dante and Shakespeare</w:t>
      </w:r>
      <w:r w:rsidRPr="003B264D">
        <w:rPr>
          <w:rFonts w:ascii="Minion Pro" w:hAnsi="Minion Pro"/>
        </w:rPr>
        <w:t>. Athens, G</w:t>
      </w:r>
      <w:r w:rsidR="00EA2770">
        <w:rPr>
          <w:rFonts w:ascii="Minion Pro" w:hAnsi="Minion Pro"/>
        </w:rPr>
        <w:t>a.</w:t>
      </w:r>
      <w:r w:rsidRPr="003B264D">
        <w:rPr>
          <w:rFonts w:ascii="Minion Pro" w:hAnsi="Minion Pro"/>
        </w:rPr>
        <w:t xml:space="preserve">: University of Georgia Press, 1977. (See </w:t>
      </w:r>
      <w:r w:rsidRPr="003B264D">
        <w:rPr>
          <w:rFonts w:ascii="Minion Pro" w:hAnsi="Minion Pro"/>
          <w:i/>
          <w:iCs/>
        </w:rPr>
        <w:t>Dante Studies</w:t>
      </w:r>
      <w:r w:rsidRPr="003B264D">
        <w:rPr>
          <w:rFonts w:ascii="Minion Pro" w:hAnsi="Minion Pro"/>
        </w:rPr>
        <w:t xml:space="preserve">, XCVI, 221.) Reviewed by: </w:t>
      </w:r>
    </w:p>
    <w:p w:rsidR="003A2A59" w:rsidRPr="003B264D" w:rsidRDefault="003A2A59" w:rsidP="00EA2770">
      <w:pPr>
        <w:pStyle w:val="NormalWeb"/>
        <w:ind w:firstLine="432"/>
        <w:rPr>
          <w:rFonts w:ascii="Minion Pro" w:hAnsi="Minion Pro"/>
        </w:rPr>
      </w:pPr>
      <w:r w:rsidRPr="00EA2770">
        <w:rPr>
          <w:rFonts w:ascii="Minion Pro" w:hAnsi="Minion Pro"/>
          <w:b/>
        </w:rPr>
        <w:t>Harry Levin</w:t>
      </w:r>
      <w:r w:rsidRPr="003B264D">
        <w:rPr>
          <w:rFonts w:ascii="Minion Pro" w:hAnsi="Minion Pro"/>
        </w:rPr>
        <w:t xml:space="preserve">, in </w:t>
      </w:r>
      <w:r w:rsidRPr="003B264D">
        <w:rPr>
          <w:rFonts w:ascii="Minion Pro" w:hAnsi="Minion Pro"/>
          <w:i/>
          <w:iCs/>
        </w:rPr>
        <w:t>Renaissance Quarterly</w:t>
      </w:r>
      <w:r w:rsidRPr="003B264D">
        <w:rPr>
          <w:rFonts w:ascii="Minion Pro" w:hAnsi="Minion Pro"/>
        </w:rPr>
        <w:t>, XXXI</w:t>
      </w:r>
      <w:r w:rsidR="006325F3" w:rsidRPr="00EA2770">
        <w:rPr>
          <w:rFonts w:ascii="Minion Pro" w:hAnsi="Minion Pro"/>
        </w:rPr>
        <w:t xml:space="preserve"> (1978)</w:t>
      </w:r>
      <w:r w:rsidRPr="003B264D">
        <w:rPr>
          <w:rFonts w:ascii="Minion Pro" w:hAnsi="Minion Pro"/>
        </w:rPr>
        <w:t xml:space="preserve">, 105-107. </w:t>
      </w:r>
    </w:p>
    <w:p w:rsidR="003A2A59" w:rsidRPr="003B264D" w:rsidRDefault="003A2A59">
      <w:pPr>
        <w:pStyle w:val="NormalWeb"/>
        <w:rPr>
          <w:rFonts w:ascii="Minion Pro" w:hAnsi="Minion Pro"/>
        </w:rPr>
      </w:pPr>
      <w:r w:rsidRPr="003B264D">
        <w:rPr>
          <w:rFonts w:ascii="Minion Pro" w:hAnsi="Minion Pro"/>
          <w:b/>
          <w:bCs/>
        </w:rPr>
        <w:t>Foster, Kenelm, O.P.</w:t>
      </w:r>
      <w:r w:rsidRPr="003B264D">
        <w:rPr>
          <w:rFonts w:ascii="Minion Pro" w:hAnsi="Minion Pro"/>
        </w:rPr>
        <w:t xml:space="preserve"> </w:t>
      </w:r>
      <w:r w:rsidRPr="003B264D">
        <w:rPr>
          <w:rFonts w:ascii="Minion Pro" w:hAnsi="Minion Pro"/>
          <w:i/>
          <w:iCs/>
        </w:rPr>
        <w:t>The Two Dantes and Other Studies</w:t>
      </w:r>
      <w:r w:rsidRPr="003B264D">
        <w:rPr>
          <w:rFonts w:ascii="Minion Pro" w:hAnsi="Minion Pro"/>
        </w:rPr>
        <w:t xml:space="preserve">. Berkeley and Los Angeles: University of California Press, 1977. (See </w:t>
      </w:r>
      <w:r w:rsidRPr="003B264D">
        <w:rPr>
          <w:rFonts w:ascii="Minion Pro" w:hAnsi="Minion Pro"/>
          <w:i/>
          <w:iCs/>
        </w:rPr>
        <w:t>Dante Studies</w:t>
      </w:r>
      <w:r w:rsidRPr="003B264D">
        <w:rPr>
          <w:rFonts w:ascii="Minion Pro" w:hAnsi="Minion Pro"/>
        </w:rPr>
        <w:t xml:space="preserve">, XCVI, 221-222; also, see the review-article by Ricardo J. Quinones in the present volume.) Reviewed by: </w:t>
      </w:r>
    </w:p>
    <w:p w:rsidR="003A2A59" w:rsidRPr="003B264D" w:rsidRDefault="003A2A59" w:rsidP="008626CF">
      <w:pPr>
        <w:pStyle w:val="NormalWeb"/>
        <w:ind w:left="432"/>
        <w:rPr>
          <w:rFonts w:ascii="Minion Pro" w:hAnsi="Minion Pro"/>
        </w:rPr>
      </w:pPr>
      <w:r w:rsidRPr="00BC01E5">
        <w:rPr>
          <w:rFonts w:ascii="Minion Pro" w:hAnsi="Minion Pro"/>
          <w:b/>
        </w:rPr>
        <w:t>John Ahern</w:t>
      </w:r>
      <w:r w:rsidRPr="003B264D">
        <w:rPr>
          <w:rFonts w:ascii="Minion Pro" w:hAnsi="Minion Pro"/>
        </w:rPr>
        <w:t xml:space="preserve">, in </w:t>
      </w:r>
      <w:r w:rsidRPr="003B264D">
        <w:rPr>
          <w:rFonts w:ascii="Minion Pro" w:hAnsi="Minion Pro"/>
          <w:i/>
          <w:iCs/>
        </w:rPr>
        <w:t>Commonweal</w:t>
      </w:r>
      <w:r w:rsidRPr="003B264D">
        <w:rPr>
          <w:rFonts w:ascii="Minion Pro" w:hAnsi="Minion Pro"/>
        </w:rPr>
        <w:t>, CV</w:t>
      </w:r>
      <w:r w:rsidR="00EA2770" w:rsidRPr="003B264D">
        <w:rPr>
          <w:rFonts w:ascii="Minion Pro" w:hAnsi="Minion Pro"/>
        </w:rPr>
        <w:t xml:space="preserve"> </w:t>
      </w:r>
      <w:r w:rsidRPr="003B264D">
        <w:rPr>
          <w:rFonts w:ascii="Minion Pro" w:hAnsi="Minion Pro"/>
        </w:rPr>
        <w:t>(26 May</w:t>
      </w:r>
      <w:r w:rsidR="00EA2770">
        <w:rPr>
          <w:rFonts w:ascii="Minion Pro" w:hAnsi="Minion Pro"/>
        </w:rPr>
        <w:t xml:space="preserve"> 1978</w:t>
      </w:r>
      <w:r w:rsidRPr="003B264D">
        <w:rPr>
          <w:rFonts w:ascii="Minion Pro" w:hAnsi="Minion Pro"/>
        </w:rPr>
        <w:t xml:space="preserve">), 344; </w:t>
      </w:r>
    </w:p>
    <w:p w:rsidR="003A2A59" w:rsidRPr="003B264D" w:rsidRDefault="003A2A59" w:rsidP="008626CF">
      <w:pPr>
        <w:pStyle w:val="NormalWeb"/>
        <w:ind w:left="432"/>
        <w:rPr>
          <w:rFonts w:ascii="Minion Pro" w:hAnsi="Minion Pro"/>
        </w:rPr>
      </w:pPr>
      <w:r w:rsidRPr="003B264D">
        <w:rPr>
          <w:rFonts w:ascii="Minion Pro" w:hAnsi="Minion Pro"/>
        </w:rPr>
        <w:t>[</w:t>
      </w:r>
      <w:r w:rsidRPr="008626CF">
        <w:rPr>
          <w:rFonts w:ascii="Minion Pro" w:hAnsi="Minion Pro"/>
          <w:b/>
        </w:rPr>
        <w:t>Anon</w:t>
      </w:r>
      <w:r w:rsidRPr="003B264D">
        <w:rPr>
          <w:rFonts w:ascii="Minion Pro" w:hAnsi="Minion Pro"/>
        </w:rPr>
        <w:t xml:space="preserve">.], in </w:t>
      </w:r>
      <w:r w:rsidRPr="003B264D">
        <w:rPr>
          <w:rFonts w:ascii="Minion Pro" w:hAnsi="Minion Pro"/>
          <w:i/>
          <w:iCs/>
        </w:rPr>
        <w:t>Choice</w:t>
      </w:r>
      <w:r w:rsidRPr="003B264D">
        <w:rPr>
          <w:rFonts w:ascii="Minion Pro" w:hAnsi="Minion Pro"/>
        </w:rPr>
        <w:t>, XV</w:t>
      </w:r>
      <w:r w:rsidR="00EA2770" w:rsidRPr="00BC01E5">
        <w:rPr>
          <w:rFonts w:ascii="Minion Pro" w:hAnsi="Minion Pro"/>
        </w:rPr>
        <w:t xml:space="preserve"> (1978)</w:t>
      </w:r>
      <w:r w:rsidRPr="003B264D">
        <w:rPr>
          <w:rFonts w:ascii="Minion Pro" w:hAnsi="Minion Pro"/>
        </w:rPr>
        <w:t xml:space="preserve">, 1060; </w:t>
      </w:r>
    </w:p>
    <w:p w:rsidR="003A2A59" w:rsidRPr="003B264D" w:rsidRDefault="003A2A59" w:rsidP="008626CF">
      <w:pPr>
        <w:pStyle w:val="NormalWeb"/>
        <w:ind w:left="432"/>
        <w:rPr>
          <w:rFonts w:ascii="Minion Pro" w:hAnsi="Minion Pro"/>
        </w:rPr>
      </w:pPr>
      <w:r w:rsidRPr="008626CF">
        <w:rPr>
          <w:rFonts w:ascii="Minion Pro" w:hAnsi="Minion Pro"/>
          <w:b/>
        </w:rPr>
        <w:t>Vittore Branca</w:t>
      </w:r>
      <w:r w:rsidRPr="003B264D">
        <w:rPr>
          <w:rFonts w:ascii="Minion Pro" w:hAnsi="Minion Pro"/>
        </w:rPr>
        <w:t xml:space="preserve">, in </w:t>
      </w:r>
      <w:r w:rsidRPr="003B264D">
        <w:rPr>
          <w:rFonts w:ascii="Minion Pro" w:hAnsi="Minion Pro"/>
          <w:i/>
          <w:iCs/>
        </w:rPr>
        <w:t>Times Literary Supplement</w:t>
      </w:r>
      <w:r w:rsidRPr="003B264D">
        <w:rPr>
          <w:rFonts w:ascii="Minion Pro" w:hAnsi="Minion Pro"/>
        </w:rPr>
        <w:t>, 28 July</w:t>
      </w:r>
      <w:r w:rsidR="008626CF">
        <w:rPr>
          <w:rFonts w:ascii="Minion Pro" w:hAnsi="Minion Pro"/>
        </w:rPr>
        <w:t xml:space="preserve"> 1978</w:t>
      </w:r>
      <w:r w:rsidRPr="003B264D">
        <w:rPr>
          <w:rFonts w:ascii="Minion Pro" w:hAnsi="Minion Pro"/>
        </w:rPr>
        <w:t xml:space="preserve">, p. 865; </w:t>
      </w:r>
    </w:p>
    <w:p w:rsidR="003A2A59" w:rsidRPr="003B264D" w:rsidRDefault="003A2A59" w:rsidP="008626CF">
      <w:pPr>
        <w:pStyle w:val="NormalWeb"/>
        <w:ind w:left="432"/>
        <w:rPr>
          <w:rFonts w:ascii="Minion Pro" w:hAnsi="Minion Pro"/>
        </w:rPr>
      </w:pPr>
      <w:r w:rsidRPr="008626CF">
        <w:rPr>
          <w:rFonts w:ascii="Minion Pro" w:hAnsi="Minion Pro"/>
          <w:b/>
        </w:rPr>
        <w:lastRenderedPageBreak/>
        <w:t>Julia Bolton Holloway</w:t>
      </w:r>
      <w:r w:rsidRPr="003B264D">
        <w:rPr>
          <w:rFonts w:ascii="Minion Pro" w:hAnsi="Minion Pro"/>
        </w:rPr>
        <w:t xml:space="preserve">, in </w:t>
      </w:r>
      <w:r w:rsidRPr="003B264D">
        <w:rPr>
          <w:rFonts w:ascii="Minion Pro" w:hAnsi="Minion Pro"/>
          <w:i/>
          <w:iCs/>
        </w:rPr>
        <w:t>Journal of the American Academy of Religion</w:t>
      </w:r>
      <w:r w:rsidRPr="003B264D">
        <w:rPr>
          <w:rFonts w:ascii="Minion Pro" w:hAnsi="Minion Pro"/>
        </w:rPr>
        <w:t>, XLVI</w:t>
      </w:r>
      <w:r w:rsidR="008626CF" w:rsidRPr="008626CF">
        <w:rPr>
          <w:rFonts w:ascii="Minion Pro" w:hAnsi="Minion Pro"/>
        </w:rPr>
        <w:t xml:space="preserve"> (1978)</w:t>
      </w:r>
      <w:r w:rsidRPr="003B264D">
        <w:rPr>
          <w:rFonts w:ascii="Minion Pro" w:hAnsi="Minion Pro"/>
        </w:rPr>
        <w:t xml:space="preserve">, 612; </w:t>
      </w:r>
    </w:p>
    <w:p w:rsidR="003A2A59" w:rsidRPr="003B264D" w:rsidRDefault="003A2A59" w:rsidP="008626CF">
      <w:pPr>
        <w:pStyle w:val="NormalWeb"/>
        <w:ind w:left="432"/>
        <w:rPr>
          <w:rFonts w:ascii="Minion Pro" w:hAnsi="Minion Pro"/>
        </w:rPr>
      </w:pPr>
      <w:r w:rsidRPr="008626CF">
        <w:rPr>
          <w:rFonts w:ascii="Minion Pro" w:hAnsi="Minion Pro"/>
          <w:b/>
        </w:rPr>
        <w:t>Marilyn Schneider</w:t>
      </w:r>
      <w:r w:rsidRPr="003B264D">
        <w:rPr>
          <w:rFonts w:ascii="Minion Pro" w:hAnsi="Minion Pro"/>
        </w:rPr>
        <w:t xml:space="preserve">, in </w:t>
      </w:r>
      <w:r w:rsidRPr="003B264D">
        <w:rPr>
          <w:rFonts w:ascii="Minion Pro" w:hAnsi="Minion Pro"/>
          <w:i/>
          <w:iCs/>
        </w:rPr>
        <w:t>Library Journal</w:t>
      </w:r>
      <w:r w:rsidRPr="003B264D">
        <w:rPr>
          <w:rFonts w:ascii="Minion Pro" w:hAnsi="Minion Pro"/>
        </w:rPr>
        <w:t>, CIII (15 May</w:t>
      </w:r>
      <w:r w:rsidR="008626CF">
        <w:rPr>
          <w:rFonts w:ascii="Minion Pro" w:hAnsi="Minion Pro"/>
        </w:rPr>
        <w:t xml:space="preserve"> 1978</w:t>
      </w:r>
      <w:r w:rsidRPr="003B264D">
        <w:rPr>
          <w:rFonts w:ascii="Minion Pro" w:hAnsi="Minion Pro"/>
        </w:rPr>
        <w:t xml:space="preserve">), 1062. </w:t>
      </w:r>
    </w:p>
    <w:p w:rsidR="003A2A59" w:rsidRPr="003B264D" w:rsidRDefault="003A2A59">
      <w:pPr>
        <w:pStyle w:val="NormalWeb"/>
        <w:rPr>
          <w:rFonts w:ascii="Minion Pro" w:hAnsi="Minion Pro"/>
        </w:rPr>
      </w:pPr>
      <w:r w:rsidRPr="003B264D">
        <w:rPr>
          <w:rFonts w:ascii="Minion Pro" w:hAnsi="Minion Pro"/>
          <w:b/>
          <w:bCs/>
        </w:rPr>
        <w:t>Guido da Pisa</w:t>
      </w:r>
      <w:r w:rsidRPr="003B264D">
        <w:rPr>
          <w:rFonts w:ascii="Minion Pro" w:hAnsi="Minion Pro"/>
        </w:rPr>
        <w:t xml:space="preserve">. </w:t>
      </w:r>
      <w:r w:rsidRPr="003B264D">
        <w:rPr>
          <w:rFonts w:ascii="Minion Pro" w:hAnsi="Minion Pro"/>
          <w:i/>
          <w:iCs/>
        </w:rPr>
        <w:t>Expositiones et Glose super Comediam Dantis, or Commentary on Dante</w:t>
      </w:r>
      <w:r w:rsidR="00D84B72">
        <w:rPr>
          <w:rFonts w:ascii="Minion Pro" w:hAnsi="Minion Pro"/>
          <w:i/>
          <w:iCs/>
        </w:rPr>
        <w:t>’</w:t>
      </w:r>
      <w:r w:rsidRPr="003B264D">
        <w:rPr>
          <w:rFonts w:ascii="Minion Pro" w:hAnsi="Minion Pro"/>
          <w:i/>
          <w:iCs/>
        </w:rPr>
        <w:t>s Inferno</w:t>
      </w:r>
      <w:r w:rsidRPr="003B264D">
        <w:rPr>
          <w:rFonts w:ascii="Minion Pro" w:hAnsi="Minion Pro"/>
        </w:rPr>
        <w:t xml:space="preserve">. Edited with notes and introduction by </w:t>
      </w:r>
      <w:r w:rsidRPr="00BC01E5">
        <w:rPr>
          <w:rFonts w:ascii="Minion Pro" w:hAnsi="Minion Pro"/>
          <w:b/>
        </w:rPr>
        <w:t>Vincenzo Cioffari</w:t>
      </w:r>
      <w:r w:rsidRPr="003B264D">
        <w:rPr>
          <w:rFonts w:ascii="Minion Pro" w:hAnsi="Minion Pro"/>
        </w:rPr>
        <w:t>. Albany</w:t>
      </w:r>
      <w:r w:rsidR="00BC01E5">
        <w:rPr>
          <w:rFonts w:ascii="Minion Pro" w:hAnsi="Minion Pro"/>
        </w:rPr>
        <w:t>:</w:t>
      </w:r>
      <w:r w:rsidRPr="003B264D">
        <w:rPr>
          <w:rFonts w:ascii="Minion Pro" w:hAnsi="Minion Pro"/>
        </w:rPr>
        <w:t xml:space="preserve"> State University of New York Press, 1974. (See </w:t>
      </w:r>
      <w:r w:rsidRPr="003B264D">
        <w:rPr>
          <w:rFonts w:ascii="Minion Pro" w:hAnsi="Minion Pro"/>
          <w:i/>
          <w:iCs/>
        </w:rPr>
        <w:t>Dante Studies</w:t>
      </w:r>
      <w:r w:rsidRPr="003B264D">
        <w:rPr>
          <w:rFonts w:ascii="Minion Pro" w:hAnsi="Minion Pro"/>
        </w:rPr>
        <w:t xml:space="preserve">; XC, 223-224, XCV, 178, and XCVI, 239 and 254.) Reviewed by: </w:t>
      </w:r>
    </w:p>
    <w:p w:rsidR="003A2A59" w:rsidRPr="003B264D" w:rsidRDefault="003A2A59" w:rsidP="00BC01E5">
      <w:pPr>
        <w:pStyle w:val="NormalWeb"/>
        <w:ind w:firstLine="432"/>
        <w:rPr>
          <w:rFonts w:ascii="Minion Pro" w:hAnsi="Minion Pro"/>
        </w:rPr>
      </w:pPr>
      <w:r w:rsidRPr="00BC01E5">
        <w:rPr>
          <w:rFonts w:ascii="Minion Pro" w:hAnsi="Minion Pro"/>
          <w:b/>
        </w:rPr>
        <w:t>Marianne Shapiro</w:t>
      </w:r>
      <w:r w:rsidRPr="003B264D">
        <w:rPr>
          <w:rFonts w:ascii="Minion Pro" w:hAnsi="Minion Pro"/>
        </w:rPr>
        <w:t xml:space="preserve">, in </w:t>
      </w:r>
      <w:r w:rsidRPr="003B264D">
        <w:rPr>
          <w:rFonts w:ascii="Minion Pro" w:hAnsi="Minion Pro"/>
          <w:i/>
          <w:iCs/>
        </w:rPr>
        <w:t>Romanic Review</w:t>
      </w:r>
      <w:r w:rsidRPr="003B264D">
        <w:rPr>
          <w:rFonts w:ascii="Minion Pro" w:hAnsi="Minion Pro"/>
        </w:rPr>
        <w:t>, LXIX</w:t>
      </w:r>
      <w:r w:rsidR="00BC01E5" w:rsidRPr="00CE6007">
        <w:rPr>
          <w:rFonts w:ascii="Minion Pro" w:hAnsi="Minion Pro"/>
        </w:rPr>
        <w:t xml:space="preserve"> (1978)</w:t>
      </w:r>
      <w:r w:rsidRPr="003B264D">
        <w:rPr>
          <w:rFonts w:ascii="Minion Pro" w:hAnsi="Minion Pro"/>
        </w:rPr>
        <w:t xml:space="preserve">, 257-258. </w:t>
      </w:r>
    </w:p>
    <w:p w:rsidR="003A2A59" w:rsidRPr="003B264D" w:rsidRDefault="003A2A59">
      <w:pPr>
        <w:pStyle w:val="NormalWeb"/>
        <w:rPr>
          <w:rFonts w:ascii="Minion Pro" w:hAnsi="Minion Pro"/>
        </w:rPr>
      </w:pPr>
      <w:r w:rsidRPr="003B264D">
        <w:rPr>
          <w:rFonts w:ascii="Minion Pro" w:hAnsi="Minion Pro"/>
          <w:b/>
          <w:bCs/>
        </w:rPr>
        <w:t>Herde, Peter</w:t>
      </w:r>
      <w:r w:rsidRPr="003B264D">
        <w:rPr>
          <w:rFonts w:ascii="Minion Pro" w:hAnsi="Minion Pro"/>
        </w:rPr>
        <w:t xml:space="preserve">. </w:t>
      </w:r>
      <w:r w:rsidRPr="003B264D">
        <w:rPr>
          <w:rFonts w:ascii="Minion Pro" w:hAnsi="Minion Pro"/>
          <w:i/>
          <w:iCs/>
          <w:lang w:val="de-DE"/>
        </w:rPr>
        <w:t>Dante als Florentiner Politiker</w:t>
      </w:r>
      <w:r w:rsidRPr="003B264D">
        <w:rPr>
          <w:rFonts w:ascii="Minion Pro" w:hAnsi="Minion Pro"/>
          <w:lang w:val="de-DE"/>
        </w:rPr>
        <w:t>. Wiesbaden: Franz Steiner</w:t>
      </w:r>
      <w:r w:rsidR="00BC01E5">
        <w:rPr>
          <w:rFonts w:ascii="Minion Pro" w:hAnsi="Minion Pro"/>
          <w:lang w:val="de-DE"/>
        </w:rPr>
        <w:t xml:space="preserve">, </w:t>
      </w:r>
      <w:r w:rsidRPr="003B264D">
        <w:rPr>
          <w:rFonts w:ascii="Minion Pro" w:hAnsi="Minion Pro"/>
          <w:lang w:val="de-DE"/>
        </w:rPr>
        <w:t xml:space="preserve"> </w:t>
      </w:r>
      <w:r w:rsidR="00BC01E5">
        <w:rPr>
          <w:rFonts w:ascii="Minion Pro" w:hAnsi="Minion Pro"/>
          <w:lang w:val="de-DE"/>
        </w:rPr>
        <w:t xml:space="preserve">1976. </w:t>
      </w:r>
      <w:r w:rsidRPr="00CE6007">
        <w:rPr>
          <w:rFonts w:ascii="Minion Pro" w:hAnsi="Minion Pro"/>
        </w:rPr>
        <w:t xml:space="preserve">(Frankfurter Historische Vorträge, 3.) </w:t>
      </w:r>
      <w:r w:rsidRPr="003B264D">
        <w:rPr>
          <w:rFonts w:ascii="Minion Pro" w:hAnsi="Minion Pro"/>
        </w:rPr>
        <w:t xml:space="preserve">Reviewed by: </w:t>
      </w:r>
    </w:p>
    <w:p w:rsidR="003A2A59" w:rsidRPr="003B264D" w:rsidRDefault="003A2A59" w:rsidP="00BC01E5">
      <w:pPr>
        <w:pStyle w:val="NormalWeb"/>
        <w:ind w:firstLine="432"/>
        <w:rPr>
          <w:rFonts w:ascii="Minion Pro" w:hAnsi="Minion Pro"/>
        </w:rPr>
      </w:pPr>
      <w:r w:rsidRPr="00BC01E5">
        <w:rPr>
          <w:rFonts w:ascii="Minion Pro" w:hAnsi="Minion Pro"/>
          <w:b/>
        </w:rPr>
        <w:t>Charles T. Davis</w:t>
      </w:r>
      <w:r w:rsidRPr="003B264D">
        <w:rPr>
          <w:rFonts w:ascii="Minion Pro" w:hAnsi="Minion Pro"/>
        </w:rPr>
        <w:t xml:space="preserve">, in </w:t>
      </w:r>
      <w:r w:rsidRPr="003B264D">
        <w:rPr>
          <w:rFonts w:ascii="Minion Pro" w:hAnsi="Minion Pro"/>
          <w:i/>
          <w:iCs/>
        </w:rPr>
        <w:t>Speculum</w:t>
      </w:r>
      <w:r w:rsidRPr="003B264D">
        <w:rPr>
          <w:rFonts w:ascii="Minion Pro" w:hAnsi="Minion Pro"/>
        </w:rPr>
        <w:t>, LIII</w:t>
      </w:r>
      <w:r w:rsidR="00BC01E5" w:rsidRPr="00BC01E5">
        <w:rPr>
          <w:rFonts w:ascii="Minion Pro" w:hAnsi="Minion Pro"/>
        </w:rPr>
        <w:t xml:space="preserve"> (1978)</w:t>
      </w:r>
      <w:r w:rsidRPr="003B264D">
        <w:rPr>
          <w:rFonts w:ascii="Minion Pro" w:hAnsi="Minion Pro"/>
        </w:rPr>
        <w:t>, 583-585.</w:t>
      </w:r>
    </w:p>
    <w:p w:rsidR="003A2A59" w:rsidRPr="003B264D" w:rsidRDefault="003A2A59">
      <w:pPr>
        <w:pStyle w:val="NormalWeb"/>
        <w:rPr>
          <w:rFonts w:ascii="Minion Pro" w:hAnsi="Minion Pro"/>
        </w:rPr>
      </w:pPr>
      <w:r w:rsidRPr="003B264D">
        <w:rPr>
          <w:rFonts w:ascii="Minion Pro" w:hAnsi="Minion Pro"/>
          <w:i/>
          <w:iCs/>
        </w:rPr>
        <w:t>Italian Literature, Roots and Branches. Essays in Honor of Thomas G. Bergin</w:t>
      </w:r>
      <w:r w:rsidRPr="003B264D">
        <w:rPr>
          <w:rFonts w:ascii="Minion Pro" w:hAnsi="Minion Pro"/>
        </w:rPr>
        <w:t xml:space="preserve">. Edited by </w:t>
      </w:r>
      <w:r w:rsidRPr="00616362">
        <w:rPr>
          <w:rFonts w:ascii="Minion Pro" w:hAnsi="Minion Pro"/>
          <w:b/>
        </w:rPr>
        <w:t xml:space="preserve">Giose Rimanelli </w:t>
      </w:r>
      <w:r w:rsidRPr="00616362">
        <w:rPr>
          <w:rFonts w:ascii="Minion Pro" w:hAnsi="Minion Pro"/>
        </w:rPr>
        <w:t>and</w:t>
      </w:r>
      <w:r w:rsidRPr="00616362">
        <w:rPr>
          <w:rFonts w:ascii="Minion Pro" w:hAnsi="Minion Pro"/>
          <w:b/>
        </w:rPr>
        <w:t xml:space="preserve"> Kenneth John Atchity</w:t>
      </w:r>
      <w:r w:rsidRPr="003B264D">
        <w:rPr>
          <w:rFonts w:ascii="Minion Pro" w:hAnsi="Minion Pro"/>
        </w:rPr>
        <w:t xml:space="preserve">. New Haven and London: Yale University Press, 1976. Contains five (of sixteen) essays of Dantean interest. (See </w:t>
      </w:r>
      <w:r w:rsidRPr="003B264D">
        <w:rPr>
          <w:rFonts w:ascii="Minion Pro" w:hAnsi="Minion Pro"/>
          <w:i/>
          <w:iCs/>
        </w:rPr>
        <w:t>Dante Studies</w:t>
      </w:r>
      <w:r w:rsidRPr="003B264D">
        <w:rPr>
          <w:rFonts w:ascii="Minion Pro" w:hAnsi="Minion Pro"/>
        </w:rPr>
        <w:t xml:space="preserve">, XCV, 167.) Reviewed by: </w:t>
      </w:r>
    </w:p>
    <w:p w:rsidR="000B7019" w:rsidRPr="0067087F" w:rsidRDefault="000B7019" w:rsidP="000B7019">
      <w:pPr>
        <w:pStyle w:val="NormalWeb"/>
        <w:ind w:firstLine="432"/>
        <w:rPr>
          <w:rFonts w:ascii="Minion Pro" w:hAnsi="Minion Pro"/>
        </w:rPr>
      </w:pPr>
      <w:r w:rsidRPr="000B7019">
        <w:rPr>
          <w:rFonts w:ascii="Minion Pro" w:hAnsi="Minion Pro"/>
          <w:b/>
        </w:rPr>
        <w:t>Christopher Cairns</w:t>
      </w:r>
      <w:r w:rsidRPr="0067087F">
        <w:rPr>
          <w:rFonts w:ascii="Minion Pro" w:hAnsi="Minion Pro"/>
        </w:rPr>
        <w:t xml:space="preserve">, in </w:t>
      </w:r>
      <w:r w:rsidRPr="0067087F">
        <w:rPr>
          <w:rFonts w:ascii="Minion Pro" w:hAnsi="Minion Pro"/>
          <w:i/>
          <w:iCs/>
        </w:rPr>
        <w:t>Italian Studies</w:t>
      </w:r>
      <w:r w:rsidRPr="0067087F">
        <w:rPr>
          <w:rFonts w:ascii="Minion Pro" w:hAnsi="Minion Pro"/>
        </w:rPr>
        <w:t>, XXXIII (1978), 111-112</w:t>
      </w:r>
      <w:r>
        <w:rPr>
          <w:rFonts w:ascii="Minion Pro" w:hAnsi="Minion Pro"/>
        </w:rPr>
        <w:t>;</w:t>
      </w:r>
    </w:p>
    <w:p w:rsidR="003A2A59" w:rsidRPr="003B264D" w:rsidRDefault="003A2A59" w:rsidP="00BC01E5">
      <w:pPr>
        <w:pStyle w:val="NormalWeb"/>
        <w:ind w:left="432"/>
        <w:rPr>
          <w:rFonts w:ascii="Minion Pro" w:hAnsi="Minion Pro"/>
        </w:rPr>
      </w:pPr>
      <w:r w:rsidRPr="00BC01E5">
        <w:rPr>
          <w:rFonts w:ascii="Minion Pro" w:hAnsi="Minion Pro"/>
          <w:b/>
        </w:rPr>
        <w:t>Mark Davie</w:t>
      </w:r>
      <w:r w:rsidRPr="003B264D">
        <w:rPr>
          <w:rFonts w:ascii="Minion Pro" w:hAnsi="Minion Pro"/>
        </w:rPr>
        <w:t xml:space="preserve">, in </w:t>
      </w:r>
      <w:r w:rsidRPr="003B264D">
        <w:rPr>
          <w:rFonts w:ascii="Minion Pro" w:hAnsi="Minion Pro"/>
          <w:i/>
          <w:iCs/>
        </w:rPr>
        <w:t>Modern Language Review</w:t>
      </w:r>
      <w:r w:rsidRPr="003B264D">
        <w:rPr>
          <w:rFonts w:ascii="Minion Pro" w:hAnsi="Minion Pro"/>
        </w:rPr>
        <w:t>, LXXIII</w:t>
      </w:r>
      <w:r w:rsidR="00BC01E5" w:rsidRPr="00616362">
        <w:rPr>
          <w:rFonts w:ascii="Minion Pro" w:hAnsi="Minion Pro"/>
        </w:rPr>
        <w:t xml:space="preserve"> (1978)</w:t>
      </w:r>
      <w:r w:rsidRPr="003B264D">
        <w:rPr>
          <w:rFonts w:ascii="Minion Pro" w:hAnsi="Minion Pro"/>
        </w:rPr>
        <w:t xml:space="preserve">, 656-657; </w:t>
      </w:r>
    </w:p>
    <w:p w:rsidR="003A2A59" w:rsidRPr="00980422" w:rsidRDefault="003A2A59" w:rsidP="00BC01E5">
      <w:pPr>
        <w:pStyle w:val="NormalWeb"/>
        <w:ind w:left="432"/>
        <w:rPr>
          <w:rFonts w:ascii="Minion Pro" w:hAnsi="Minion Pro"/>
          <w:lang w:val="it-IT"/>
        </w:rPr>
      </w:pPr>
      <w:r w:rsidRPr="00980422">
        <w:rPr>
          <w:rFonts w:ascii="Minion Pro" w:hAnsi="Minion Pro"/>
          <w:b/>
          <w:lang w:val="it-IT"/>
        </w:rPr>
        <w:t>Joan M. Ferrante</w:t>
      </w:r>
      <w:r w:rsidRPr="00980422">
        <w:rPr>
          <w:rFonts w:ascii="Minion Pro" w:hAnsi="Minion Pro"/>
          <w:lang w:val="it-IT"/>
        </w:rPr>
        <w:t xml:space="preserve">, in </w:t>
      </w:r>
      <w:r w:rsidRPr="00980422">
        <w:rPr>
          <w:rFonts w:ascii="Minion Pro" w:hAnsi="Minion Pro"/>
          <w:i/>
          <w:iCs/>
          <w:lang w:val="it-IT"/>
        </w:rPr>
        <w:t>Renaissance Quarterly</w:t>
      </w:r>
      <w:r w:rsidRPr="00980422">
        <w:rPr>
          <w:rFonts w:ascii="Minion Pro" w:hAnsi="Minion Pro"/>
          <w:lang w:val="it-IT"/>
        </w:rPr>
        <w:t>, XXXI</w:t>
      </w:r>
      <w:r w:rsidR="00BC01E5" w:rsidRPr="00980422">
        <w:rPr>
          <w:rFonts w:ascii="Minion Pro" w:hAnsi="Minion Pro"/>
          <w:lang w:val="it-IT"/>
        </w:rPr>
        <w:t xml:space="preserve"> (1978)</w:t>
      </w:r>
      <w:r w:rsidRPr="00980422">
        <w:rPr>
          <w:rFonts w:ascii="Minion Pro" w:hAnsi="Minion Pro"/>
          <w:lang w:val="it-IT"/>
        </w:rPr>
        <w:t xml:space="preserve">, 209-211; </w:t>
      </w:r>
    </w:p>
    <w:p w:rsidR="003A2A59" w:rsidRPr="00CE6007" w:rsidRDefault="003A2A59" w:rsidP="00BC01E5">
      <w:pPr>
        <w:pStyle w:val="NormalWeb"/>
        <w:ind w:left="432"/>
        <w:rPr>
          <w:rFonts w:ascii="Minion Pro" w:hAnsi="Minion Pro"/>
          <w:lang w:val="it-IT"/>
        </w:rPr>
      </w:pPr>
      <w:r w:rsidRPr="00CE6007">
        <w:rPr>
          <w:rFonts w:ascii="Minion Pro" w:hAnsi="Minion Pro"/>
          <w:b/>
          <w:lang w:val="it-IT"/>
        </w:rPr>
        <w:t>Julius A. Molinaro</w:t>
      </w:r>
      <w:r w:rsidRPr="00CE6007">
        <w:rPr>
          <w:rFonts w:ascii="Minion Pro" w:hAnsi="Minion Pro"/>
          <w:lang w:val="it-IT"/>
        </w:rPr>
        <w:t xml:space="preserve">, in </w:t>
      </w:r>
      <w:r w:rsidRPr="00CE6007">
        <w:rPr>
          <w:rFonts w:ascii="Minion Pro" w:hAnsi="Minion Pro"/>
          <w:i/>
          <w:iCs/>
          <w:lang w:val="it-IT"/>
        </w:rPr>
        <w:t>Forum Italicum</w:t>
      </w:r>
      <w:r w:rsidRPr="00CE6007">
        <w:rPr>
          <w:rFonts w:ascii="Minion Pro" w:hAnsi="Minion Pro"/>
          <w:lang w:val="it-IT"/>
        </w:rPr>
        <w:t>, XII</w:t>
      </w:r>
      <w:r w:rsidR="00BC01E5" w:rsidRPr="00CE6007">
        <w:rPr>
          <w:rFonts w:ascii="Minion Pro" w:hAnsi="Minion Pro"/>
          <w:lang w:val="it-IT"/>
        </w:rPr>
        <w:t xml:space="preserve"> (1978)</w:t>
      </w:r>
      <w:r w:rsidRPr="00CE6007">
        <w:rPr>
          <w:rFonts w:ascii="Minion Pro" w:hAnsi="Minion Pro"/>
          <w:lang w:val="it-IT"/>
        </w:rPr>
        <w:t xml:space="preserve">, 132-134. </w:t>
      </w:r>
    </w:p>
    <w:p w:rsidR="003A2A59" w:rsidRPr="003B264D" w:rsidRDefault="003A2A59">
      <w:pPr>
        <w:pStyle w:val="NormalWeb"/>
        <w:rPr>
          <w:rFonts w:ascii="Minion Pro" w:hAnsi="Minion Pro"/>
        </w:rPr>
      </w:pPr>
      <w:r w:rsidRPr="003B264D">
        <w:rPr>
          <w:rFonts w:ascii="Minion Pro" w:hAnsi="Minion Pro"/>
          <w:b/>
          <w:bCs/>
        </w:rPr>
        <w:t>Kay, Richard</w:t>
      </w:r>
      <w:r w:rsidRPr="003B264D">
        <w:rPr>
          <w:rFonts w:ascii="Minion Pro" w:hAnsi="Minion Pro"/>
        </w:rPr>
        <w:t xml:space="preserve">. </w:t>
      </w:r>
      <w:r w:rsidRPr="003B264D">
        <w:rPr>
          <w:rFonts w:ascii="Minion Pro" w:hAnsi="Minion Pro"/>
          <w:i/>
          <w:iCs/>
        </w:rPr>
        <w:t>Dante</w:t>
      </w:r>
      <w:r w:rsidR="00D84B72">
        <w:rPr>
          <w:rFonts w:ascii="Minion Pro" w:hAnsi="Minion Pro"/>
          <w:i/>
          <w:iCs/>
        </w:rPr>
        <w:t>’</w:t>
      </w:r>
      <w:r w:rsidRPr="003B264D">
        <w:rPr>
          <w:rFonts w:ascii="Minion Pro" w:hAnsi="Minion Pro"/>
          <w:i/>
          <w:iCs/>
        </w:rPr>
        <w:t>s Swift and Strong: Essays on</w:t>
      </w:r>
      <w:r w:rsidRPr="003B264D">
        <w:rPr>
          <w:rFonts w:ascii="Minion Pro" w:hAnsi="Minion Pro"/>
        </w:rPr>
        <w:t xml:space="preserve"> Inferno </w:t>
      </w:r>
      <w:r w:rsidRPr="00051022">
        <w:rPr>
          <w:rFonts w:ascii="Minion Pro" w:hAnsi="Minion Pro"/>
          <w:i/>
        </w:rPr>
        <w:t>XV</w:t>
      </w:r>
      <w:r w:rsidRPr="003B264D">
        <w:rPr>
          <w:rFonts w:ascii="Minion Pro" w:hAnsi="Minion Pro"/>
        </w:rPr>
        <w:t>. Lawrence</w:t>
      </w:r>
      <w:r w:rsidR="00051022">
        <w:rPr>
          <w:rFonts w:ascii="Minion Pro" w:hAnsi="Minion Pro"/>
        </w:rPr>
        <w:t>,</w:t>
      </w:r>
      <w:r w:rsidRPr="003B264D">
        <w:rPr>
          <w:rFonts w:ascii="Minion Pro" w:hAnsi="Minion Pro"/>
        </w:rPr>
        <w:t xml:space="preserve"> Kans</w:t>
      </w:r>
      <w:r w:rsidR="00051022">
        <w:rPr>
          <w:rFonts w:ascii="Minion Pro" w:hAnsi="Minion Pro"/>
        </w:rPr>
        <w:t>.</w:t>
      </w:r>
      <w:r w:rsidRPr="003B264D">
        <w:rPr>
          <w:rFonts w:ascii="Minion Pro" w:hAnsi="Minion Pro"/>
        </w:rPr>
        <w:t xml:space="preserve">: Regents Press of Kansas. (See above, under </w:t>
      </w:r>
      <w:r w:rsidRPr="003B264D">
        <w:rPr>
          <w:rFonts w:ascii="Minion Pro" w:hAnsi="Minion Pro"/>
          <w:i/>
          <w:iCs/>
        </w:rPr>
        <w:t>Studies</w:t>
      </w:r>
      <w:r w:rsidRPr="003B264D">
        <w:rPr>
          <w:rFonts w:ascii="Minion Pro" w:hAnsi="Minion Pro"/>
        </w:rPr>
        <w:t xml:space="preserve">.) Reviewed by: </w:t>
      </w:r>
    </w:p>
    <w:p w:rsidR="003A2A59" w:rsidRPr="003B264D" w:rsidRDefault="003A2A59" w:rsidP="00DF7D15">
      <w:pPr>
        <w:pStyle w:val="NormalWeb"/>
        <w:ind w:firstLine="432"/>
        <w:rPr>
          <w:rFonts w:ascii="Minion Pro" w:hAnsi="Minion Pro"/>
        </w:rPr>
      </w:pPr>
      <w:r w:rsidRPr="003B264D">
        <w:rPr>
          <w:rFonts w:ascii="Minion Pro" w:hAnsi="Minion Pro"/>
        </w:rPr>
        <w:t>[</w:t>
      </w:r>
      <w:r w:rsidRPr="00DF7D15">
        <w:rPr>
          <w:rFonts w:ascii="Minion Pro" w:hAnsi="Minion Pro"/>
          <w:b/>
        </w:rPr>
        <w:t>Anon</w:t>
      </w:r>
      <w:r w:rsidRPr="003B264D">
        <w:rPr>
          <w:rFonts w:ascii="Minion Pro" w:hAnsi="Minion Pro"/>
        </w:rPr>
        <w:t xml:space="preserve">.], in </w:t>
      </w:r>
      <w:r w:rsidRPr="003B264D">
        <w:rPr>
          <w:rFonts w:ascii="Minion Pro" w:hAnsi="Minion Pro"/>
          <w:i/>
          <w:iCs/>
        </w:rPr>
        <w:t>Choice</w:t>
      </w:r>
      <w:r w:rsidR="00051022">
        <w:rPr>
          <w:rFonts w:ascii="Minion Pro" w:hAnsi="Minion Pro"/>
        </w:rPr>
        <w:t xml:space="preserve">, </w:t>
      </w:r>
      <w:r w:rsidRPr="003B264D">
        <w:rPr>
          <w:rFonts w:ascii="Minion Pro" w:hAnsi="Minion Pro"/>
        </w:rPr>
        <w:t>XV</w:t>
      </w:r>
      <w:r w:rsidR="00DF7D15" w:rsidRPr="00DF7D15">
        <w:rPr>
          <w:rFonts w:ascii="Minion Pro" w:hAnsi="Minion Pro"/>
        </w:rPr>
        <w:t xml:space="preserve"> (1978)</w:t>
      </w:r>
      <w:r w:rsidRPr="003B264D">
        <w:rPr>
          <w:rFonts w:ascii="Minion Pro" w:hAnsi="Minion Pro"/>
        </w:rPr>
        <w:t xml:space="preserve">, 1377; </w:t>
      </w:r>
    </w:p>
    <w:p w:rsidR="003A2A59" w:rsidRPr="003B264D" w:rsidRDefault="003A2A59" w:rsidP="00DF7D15">
      <w:pPr>
        <w:pStyle w:val="NormalWeb"/>
        <w:ind w:firstLine="432"/>
        <w:rPr>
          <w:rFonts w:ascii="Minion Pro" w:hAnsi="Minion Pro"/>
        </w:rPr>
      </w:pPr>
      <w:r w:rsidRPr="00DF7D15">
        <w:rPr>
          <w:rFonts w:ascii="Minion Pro" w:hAnsi="Minion Pro"/>
          <w:b/>
        </w:rPr>
        <w:t>Julia Bolton Holloway</w:t>
      </w:r>
      <w:r w:rsidRPr="003B264D">
        <w:rPr>
          <w:rFonts w:ascii="Minion Pro" w:hAnsi="Minion Pro"/>
        </w:rPr>
        <w:t xml:space="preserve">, in </w:t>
      </w:r>
      <w:r w:rsidRPr="003B264D">
        <w:rPr>
          <w:rFonts w:ascii="Minion Pro" w:hAnsi="Minion Pro"/>
          <w:i/>
          <w:iCs/>
        </w:rPr>
        <w:t>Journal of the American Academy of Religion</w:t>
      </w:r>
      <w:r w:rsidRPr="003B264D">
        <w:rPr>
          <w:rFonts w:ascii="Minion Pro" w:hAnsi="Minion Pro"/>
        </w:rPr>
        <w:t>, XLVI</w:t>
      </w:r>
      <w:r w:rsidR="00DF7D15" w:rsidRPr="00051022">
        <w:rPr>
          <w:rFonts w:ascii="Minion Pro" w:hAnsi="Minion Pro"/>
        </w:rPr>
        <w:t xml:space="preserve"> (1978)</w:t>
      </w:r>
      <w:r w:rsidRPr="003B264D">
        <w:rPr>
          <w:rFonts w:ascii="Minion Pro" w:hAnsi="Minion Pro"/>
        </w:rPr>
        <w:t>, 611.</w:t>
      </w:r>
    </w:p>
    <w:p w:rsidR="00621957" w:rsidRDefault="00621957" w:rsidP="00621957">
      <w:pPr>
        <w:pStyle w:val="NormalWeb"/>
        <w:rPr>
          <w:rFonts w:ascii="Minion Pro" w:hAnsi="Minion Pro"/>
        </w:rPr>
      </w:pPr>
      <w:r>
        <w:rPr>
          <w:rFonts w:ascii="Minion Pro" w:hAnsi="Minion Pro"/>
          <w:b/>
          <w:bCs/>
        </w:rPr>
        <w:t>Kirkpatrick, Robin</w:t>
      </w:r>
      <w:r>
        <w:rPr>
          <w:rFonts w:ascii="Minion Pro" w:hAnsi="Minion Pro"/>
        </w:rPr>
        <w:t xml:space="preserve">. </w:t>
      </w:r>
      <w:r>
        <w:rPr>
          <w:rFonts w:ascii="Minion Pro" w:hAnsi="Minion Pro"/>
          <w:i/>
          <w:iCs/>
        </w:rPr>
        <w:t>Dante’s “Paradiso” and the Limitations of Modern Criticism: A Study of Style and Poetic Theory</w:t>
      </w:r>
      <w:r>
        <w:rPr>
          <w:rFonts w:ascii="Minion Pro" w:hAnsi="Minion Pro"/>
        </w:rPr>
        <w:t xml:space="preserve">. Cambridge, England, and New York: Cambridge University Press, 1978. Reviewed by: </w:t>
      </w:r>
    </w:p>
    <w:p w:rsidR="00621957" w:rsidRDefault="00621957" w:rsidP="00621957">
      <w:pPr>
        <w:pStyle w:val="NormalWeb"/>
        <w:ind w:firstLine="432"/>
        <w:rPr>
          <w:rFonts w:ascii="Minion Pro" w:hAnsi="Minion Pro"/>
        </w:rPr>
      </w:pPr>
      <w:r>
        <w:rPr>
          <w:rFonts w:ascii="Minion Pro" w:hAnsi="Minion Pro"/>
        </w:rPr>
        <w:t>[</w:t>
      </w:r>
      <w:r w:rsidRPr="00621957">
        <w:rPr>
          <w:rFonts w:ascii="Minion Pro" w:hAnsi="Minion Pro"/>
          <w:b/>
        </w:rPr>
        <w:t>Anon</w:t>
      </w:r>
      <w:r>
        <w:rPr>
          <w:rFonts w:ascii="Minion Pro" w:hAnsi="Minion Pro"/>
        </w:rPr>
        <w:t xml:space="preserve">.], in </w:t>
      </w:r>
      <w:r>
        <w:rPr>
          <w:rFonts w:ascii="Minion Pro" w:hAnsi="Minion Pro"/>
          <w:i/>
          <w:iCs/>
        </w:rPr>
        <w:t>Times Literary Supplement</w:t>
      </w:r>
      <w:r>
        <w:rPr>
          <w:rFonts w:ascii="Minion Pro" w:hAnsi="Minion Pro"/>
        </w:rPr>
        <w:t>, 13 Oct. 1978, p. 1181.</w:t>
      </w:r>
    </w:p>
    <w:p w:rsidR="003A2A59" w:rsidRPr="003B264D" w:rsidRDefault="003A2A59">
      <w:pPr>
        <w:pStyle w:val="NormalWeb"/>
        <w:rPr>
          <w:rFonts w:ascii="Minion Pro" w:hAnsi="Minion Pro"/>
        </w:rPr>
      </w:pPr>
      <w:r w:rsidRPr="00980422">
        <w:rPr>
          <w:rFonts w:ascii="Minion Pro" w:hAnsi="Minion Pro"/>
          <w:b/>
          <w:bCs/>
          <w:lang w:val="it-IT"/>
        </w:rPr>
        <w:lastRenderedPageBreak/>
        <w:t>La Favia, Louis Marcello</w:t>
      </w:r>
      <w:r w:rsidRPr="00980422">
        <w:rPr>
          <w:rFonts w:ascii="Minion Pro" w:hAnsi="Minion Pro"/>
          <w:lang w:val="it-IT"/>
        </w:rPr>
        <w:t xml:space="preserve">. </w:t>
      </w:r>
      <w:r w:rsidRPr="003B264D">
        <w:rPr>
          <w:rFonts w:ascii="Minion Pro" w:hAnsi="Minion Pro"/>
          <w:i/>
          <w:iCs/>
          <w:lang w:val="it-IT"/>
        </w:rPr>
        <w:t>Benvenuto Rambaldi da Imola: Dantista</w:t>
      </w:r>
      <w:r w:rsidRPr="003B264D">
        <w:rPr>
          <w:rFonts w:ascii="Minion Pro" w:hAnsi="Minion Pro"/>
          <w:lang w:val="it-IT"/>
        </w:rPr>
        <w:t xml:space="preserve">. Madrid: Ediciones José Porrúa Turanzas, S. A., 1977. (See </w:t>
      </w:r>
      <w:r w:rsidRPr="003B264D">
        <w:rPr>
          <w:rFonts w:ascii="Minion Pro" w:hAnsi="Minion Pro"/>
          <w:i/>
          <w:iCs/>
          <w:lang w:val="it-IT"/>
        </w:rPr>
        <w:t>Dante Studies</w:t>
      </w:r>
      <w:r w:rsidRPr="003B264D">
        <w:rPr>
          <w:rFonts w:ascii="Minion Pro" w:hAnsi="Minion Pro"/>
          <w:lang w:val="it-IT"/>
        </w:rPr>
        <w:t xml:space="preserve">, XCVI, 226-227.) </w:t>
      </w:r>
      <w:r w:rsidRPr="003B264D">
        <w:rPr>
          <w:rFonts w:ascii="Minion Pro" w:hAnsi="Minion Pro"/>
        </w:rPr>
        <w:t xml:space="preserve">Reviewed by: </w:t>
      </w:r>
    </w:p>
    <w:p w:rsidR="003A2A59" w:rsidRPr="003B264D" w:rsidRDefault="003A2A59" w:rsidP="00051022">
      <w:pPr>
        <w:pStyle w:val="NormalWeb"/>
        <w:ind w:firstLine="432"/>
        <w:rPr>
          <w:rFonts w:ascii="Minion Pro" w:hAnsi="Minion Pro"/>
        </w:rPr>
      </w:pPr>
      <w:r w:rsidRPr="006943DF">
        <w:rPr>
          <w:rFonts w:ascii="Minion Pro" w:hAnsi="Minion Pro"/>
          <w:b/>
        </w:rPr>
        <w:t>Aino Paasonen</w:t>
      </w:r>
      <w:r w:rsidRPr="003B264D">
        <w:rPr>
          <w:rFonts w:ascii="Minion Pro" w:hAnsi="Minion Pro"/>
        </w:rPr>
        <w:t xml:space="preserve">, in </w:t>
      </w:r>
      <w:r w:rsidRPr="003B264D">
        <w:rPr>
          <w:rFonts w:ascii="Minion Pro" w:hAnsi="Minion Pro"/>
          <w:i/>
          <w:iCs/>
        </w:rPr>
        <w:t>Forum Italicum</w:t>
      </w:r>
      <w:r w:rsidRPr="003B264D">
        <w:rPr>
          <w:rFonts w:ascii="Minion Pro" w:hAnsi="Minion Pro"/>
        </w:rPr>
        <w:t>, XII</w:t>
      </w:r>
      <w:r w:rsidR="00051022" w:rsidRPr="00CE6007">
        <w:rPr>
          <w:rFonts w:ascii="Minion Pro" w:hAnsi="Minion Pro"/>
        </w:rPr>
        <w:t xml:space="preserve"> (1978)</w:t>
      </w:r>
      <w:r w:rsidRPr="003B264D">
        <w:rPr>
          <w:rFonts w:ascii="Minion Pro" w:hAnsi="Minion Pro"/>
        </w:rPr>
        <w:t>, 443-445.</w:t>
      </w:r>
    </w:p>
    <w:p w:rsidR="003A2A59" w:rsidRPr="003B264D" w:rsidRDefault="003A2A59">
      <w:pPr>
        <w:pStyle w:val="NormalWeb"/>
        <w:rPr>
          <w:rFonts w:ascii="Minion Pro" w:hAnsi="Minion Pro"/>
        </w:rPr>
      </w:pPr>
      <w:r w:rsidRPr="003B264D">
        <w:rPr>
          <w:rFonts w:ascii="Minion Pro" w:hAnsi="Minion Pro"/>
          <w:b/>
          <w:bCs/>
        </w:rPr>
        <w:t>Montano, Rocco</w:t>
      </w:r>
      <w:r w:rsidRPr="003B264D">
        <w:rPr>
          <w:rFonts w:ascii="Minion Pro" w:hAnsi="Minion Pro"/>
        </w:rPr>
        <w:t xml:space="preserve">. </w:t>
      </w:r>
      <w:r w:rsidRPr="003B264D">
        <w:rPr>
          <w:rFonts w:ascii="Minion Pro" w:hAnsi="Minion Pro"/>
          <w:i/>
          <w:iCs/>
          <w:lang w:val="it-IT"/>
        </w:rPr>
        <w:t>Miti della critica postcrociana</w:t>
      </w:r>
      <w:r w:rsidRPr="003B264D">
        <w:rPr>
          <w:rFonts w:ascii="Minion Pro" w:hAnsi="Minion Pro"/>
          <w:lang w:val="it-IT"/>
        </w:rPr>
        <w:t xml:space="preserve">. Napoli: G. B. Vico Editrice, 1975. </w:t>
      </w:r>
      <w:r w:rsidRPr="003B264D">
        <w:rPr>
          <w:rFonts w:ascii="Minion Pro" w:hAnsi="Minion Pro"/>
        </w:rPr>
        <w:t xml:space="preserve">(La nuova critica, No. 4.) Contains ample references to Dantean criticism. Reviewed by: </w:t>
      </w:r>
    </w:p>
    <w:p w:rsidR="003A2A59" w:rsidRPr="003B264D" w:rsidRDefault="003A2A59" w:rsidP="00051022">
      <w:pPr>
        <w:pStyle w:val="NormalWeb"/>
        <w:ind w:firstLine="432"/>
        <w:rPr>
          <w:rFonts w:ascii="Minion Pro" w:hAnsi="Minion Pro"/>
          <w:lang w:val="it-IT"/>
        </w:rPr>
      </w:pPr>
      <w:r w:rsidRPr="00051022">
        <w:rPr>
          <w:rFonts w:ascii="Minion Pro" w:hAnsi="Minion Pro"/>
          <w:b/>
          <w:lang w:val="it-IT"/>
        </w:rPr>
        <w:t>Ernesto G. Caserta</w:t>
      </w:r>
      <w:r w:rsidRPr="003B264D">
        <w:rPr>
          <w:rFonts w:ascii="Minion Pro" w:hAnsi="Minion Pro"/>
          <w:lang w:val="it-IT"/>
        </w:rPr>
        <w:t xml:space="preserve">, in </w:t>
      </w:r>
      <w:r w:rsidRPr="003B264D">
        <w:rPr>
          <w:rFonts w:ascii="Minion Pro" w:hAnsi="Minion Pro"/>
          <w:i/>
          <w:iCs/>
          <w:lang w:val="it-IT"/>
        </w:rPr>
        <w:t>Italica</w:t>
      </w:r>
      <w:r w:rsidRPr="003B264D">
        <w:rPr>
          <w:rFonts w:ascii="Minion Pro" w:hAnsi="Minion Pro"/>
          <w:lang w:val="it-IT"/>
        </w:rPr>
        <w:t>, LV</w:t>
      </w:r>
      <w:r w:rsidR="00051022">
        <w:rPr>
          <w:rFonts w:ascii="Minion Pro" w:hAnsi="Minion Pro"/>
          <w:lang w:val="it-IT"/>
        </w:rPr>
        <w:t xml:space="preserve"> </w:t>
      </w:r>
      <w:r w:rsidR="00051022" w:rsidRPr="006325F3">
        <w:rPr>
          <w:rFonts w:ascii="Minion Pro" w:hAnsi="Minion Pro"/>
          <w:lang w:val="it-IT"/>
        </w:rPr>
        <w:t>(1978)</w:t>
      </w:r>
      <w:r w:rsidRPr="003B264D">
        <w:rPr>
          <w:rFonts w:ascii="Minion Pro" w:hAnsi="Minion Pro"/>
          <w:lang w:val="it-IT"/>
        </w:rPr>
        <w:t>, 82-85.</w:t>
      </w:r>
    </w:p>
    <w:p w:rsidR="003A2A59" w:rsidRPr="003B264D" w:rsidRDefault="003A2A59">
      <w:pPr>
        <w:pStyle w:val="NormalWeb"/>
        <w:rPr>
          <w:rFonts w:ascii="Minion Pro" w:hAnsi="Minion Pro"/>
        </w:rPr>
      </w:pPr>
      <w:r w:rsidRPr="003B264D">
        <w:rPr>
          <w:rFonts w:ascii="Minion Pro" w:hAnsi="Minion Pro"/>
          <w:b/>
          <w:bCs/>
        </w:rPr>
        <w:t>Musa, Mark</w:t>
      </w:r>
      <w:r w:rsidRPr="003B264D">
        <w:rPr>
          <w:rFonts w:ascii="Minion Pro" w:hAnsi="Minion Pro"/>
        </w:rPr>
        <w:t xml:space="preserve">. </w:t>
      </w:r>
      <w:r w:rsidRPr="003B264D">
        <w:rPr>
          <w:rFonts w:ascii="Minion Pro" w:hAnsi="Minion Pro"/>
          <w:i/>
          <w:iCs/>
        </w:rPr>
        <w:t>Advent at the Gates: Dante</w:t>
      </w:r>
      <w:r w:rsidR="00D84B72">
        <w:rPr>
          <w:rFonts w:ascii="Minion Pro" w:hAnsi="Minion Pro"/>
          <w:i/>
          <w:iCs/>
        </w:rPr>
        <w:t>’</w:t>
      </w:r>
      <w:r w:rsidRPr="003B264D">
        <w:rPr>
          <w:rFonts w:ascii="Minion Pro" w:hAnsi="Minion Pro"/>
          <w:i/>
          <w:iCs/>
        </w:rPr>
        <w:t>s Comedy</w:t>
      </w:r>
      <w:r w:rsidRPr="003B264D">
        <w:rPr>
          <w:rFonts w:ascii="Minion Pro" w:hAnsi="Minion Pro"/>
        </w:rPr>
        <w:t xml:space="preserve">. Bloomington and London: Indiana University Press, 1974. (See </w:t>
      </w:r>
      <w:r w:rsidRPr="003B264D">
        <w:rPr>
          <w:rFonts w:ascii="Minion Pro" w:hAnsi="Minion Pro"/>
          <w:i/>
          <w:iCs/>
        </w:rPr>
        <w:t>Dante Studies</w:t>
      </w:r>
      <w:r w:rsidRPr="003B264D">
        <w:rPr>
          <w:rFonts w:ascii="Minion Pro" w:hAnsi="Minion Pro"/>
        </w:rPr>
        <w:t xml:space="preserve">, XCIII, 236-237, XCIV, 184, and XCVI, 240.) Reviewed by: </w:t>
      </w:r>
    </w:p>
    <w:p w:rsidR="003A2A59" w:rsidRPr="003B264D" w:rsidRDefault="003A2A59" w:rsidP="008D00D6">
      <w:pPr>
        <w:pStyle w:val="NormalWeb"/>
        <w:ind w:firstLine="432"/>
        <w:rPr>
          <w:rFonts w:ascii="Minion Pro" w:hAnsi="Minion Pro"/>
        </w:rPr>
      </w:pPr>
      <w:r w:rsidRPr="008D00D6">
        <w:rPr>
          <w:rFonts w:ascii="Minion Pro" w:hAnsi="Minion Pro"/>
          <w:b/>
        </w:rPr>
        <w:t>James Thomas Chiampi</w:t>
      </w:r>
      <w:r w:rsidRPr="003B264D">
        <w:rPr>
          <w:rFonts w:ascii="Minion Pro" w:hAnsi="Minion Pro"/>
        </w:rPr>
        <w:t xml:space="preserve">, in </w:t>
      </w:r>
      <w:r w:rsidRPr="003B264D">
        <w:rPr>
          <w:rFonts w:ascii="Minion Pro" w:hAnsi="Minion Pro"/>
          <w:i/>
          <w:iCs/>
        </w:rPr>
        <w:t>Romance Philology</w:t>
      </w:r>
      <w:r w:rsidRPr="003B264D">
        <w:rPr>
          <w:rFonts w:ascii="Minion Pro" w:hAnsi="Minion Pro"/>
        </w:rPr>
        <w:t>, XXXII (</w:t>
      </w:r>
      <w:r w:rsidR="008D00D6">
        <w:rPr>
          <w:rFonts w:ascii="Minion Pro" w:hAnsi="Minion Pro"/>
        </w:rPr>
        <w:t>1978</w:t>
      </w:r>
      <w:r w:rsidRPr="003B264D">
        <w:rPr>
          <w:rFonts w:ascii="Minion Pro" w:hAnsi="Minion Pro"/>
        </w:rPr>
        <w:t>), 230-233.</w:t>
      </w:r>
    </w:p>
    <w:p w:rsidR="003A2A59" w:rsidRPr="003B264D" w:rsidRDefault="003A2A59">
      <w:pPr>
        <w:pStyle w:val="NormalWeb"/>
        <w:rPr>
          <w:rFonts w:ascii="Minion Pro" w:hAnsi="Minion Pro"/>
        </w:rPr>
      </w:pPr>
      <w:r w:rsidRPr="003B264D">
        <w:rPr>
          <w:rFonts w:ascii="Minion Pro" w:hAnsi="Minion Pro"/>
          <w:b/>
          <w:bCs/>
        </w:rPr>
        <w:t>Nemerov, Howard</w:t>
      </w:r>
      <w:r w:rsidRPr="003B264D">
        <w:rPr>
          <w:rFonts w:ascii="Minion Pro" w:hAnsi="Minion Pro"/>
        </w:rPr>
        <w:t xml:space="preserve">. </w:t>
      </w:r>
      <w:r w:rsidRPr="003B264D">
        <w:rPr>
          <w:rFonts w:ascii="Minion Pro" w:hAnsi="Minion Pro"/>
          <w:i/>
          <w:iCs/>
        </w:rPr>
        <w:t>Figures of Thought: Speculations on the Meaning of Poetry and Other Essays</w:t>
      </w:r>
      <w:r w:rsidRPr="003B264D">
        <w:rPr>
          <w:rFonts w:ascii="Minion Pro" w:hAnsi="Minion Pro"/>
        </w:rPr>
        <w:t xml:space="preserve">. Boston: David R. Godine, 1978. Contains an essay on </w:t>
      </w:r>
      <w:r w:rsidR="00D84B72">
        <w:rPr>
          <w:rFonts w:ascii="Minion Pro" w:hAnsi="Minion Pro"/>
        </w:rPr>
        <w:t>“</w:t>
      </w:r>
      <w:r w:rsidRPr="003B264D">
        <w:rPr>
          <w:rFonts w:ascii="Minion Pro" w:hAnsi="Minion Pro"/>
        </w:rPr>
        <w:t>The Dream of Dante</w:t>
      </w:r>
      <w:r w:rsidR="00D84B72">
        <w:rPr>
          <w:rFonts w:ascii="Minion Pro" w:hAnsi="Minion Pro"/>
        </w:rPr>
        <w:t>”</w:t>
      </w:r>
      <w:r w:rsidRPr="003B264D">
        <w:rPr>
          <w:rFonts w:ascii="Minion Pro" w:hAnsi="Minion Pro"/>
        </w:rPr>
        <w:t xml:space="preserve"> (see above, under </w:t>
      </w:r>
      <w:r w:rsidRPr="003B264D">
        <w:rPr>
          <w:rFonts w:ascii="Minion Pro" w:hAnsi="Minion Pro"/>
          <w:i/>
          <w:iCs/>
        </w:rPr>
        <w:t>Studies</w:t>
      </w:r>
      <w:r w:rsidRPr="003B264D">
        <w:rPr>
          <w:rFonts w:ascii="Minion Pro" w:hAnsi="Minion Pro"/>
        </w:rPr>
        <w:t xml:space="preserve">). Reviewed by: </w:t>
      </w:r>
    </w:p>
    <w:p w:rsidR="003A2A59" w:rsidRPr="003B264D" w:rsidRDefault="003A2A59" w:rsidP="004A7483">
      <w:pPr>
        <w:pStyle w:val="NormalWeb"/>
        <w:ind w:firstLine="432"/>
        <w:rPr>
          <w:rFonts w:ascii="Minion Pro" w:hAnsi="Minion Pro"/>
        </w:rPr>
      </w:pPr>
      <w:r w:rsidRPr="004A7483">
        <w:rPr>
          <w:rFonts w:ascii="Minion Pro" w:hAnsi="Minion Pro"/>
          <w:b/>
        </w:rPr>
        <w:t>Benjamin De Mott</w:t>
      </w:r>
      <w:r w:rsidRPr="003B264D">
        <w:rPr>
          <w:rFonts w:ascii="Minion Pro" w:hAnsi="Minion Pro"/>
        </w:rPr>
        <w:t xml:space="preserve">, in </w:t>
      </w:r>
      <w:r w:rsidRPr="003B264D">
        <w:rPr>
          <w:rFonts w:ascii="Minion Pro" w:hAnsi="Minion Pro"/>
          <w:i/>
          <w:iCs/>
        </w:rPr>
        <w:t>New York Times Book Review</w:t>
      </w:r>
      <w:r w:rsidRPr="003B264D">
        <w:rPr>
          <w:rFonts w:ascii="Minion Pro" w:hAnsi="Minion Pro"/>
        </w:rPr>
        <w:t>, 16 April</w:t>
      </w:r>
      <w:r w:rsidR="004A7483">
        <w:rPr>
          <w:rFonts w:ascii="Minion Pro" w:hAnsi="Minion Pro"/>
        </w:rPr>
        <w:t xml:space="preserve"> 1978</w:t>
      </w:r>
      <w:r w:rsidRPr="003B264D">
        <w:rPr>
          <w:rFonts w:ascii="Minion Pro" w:hAnsi="Minion Pro"/>
        </w:rPr>
        <w:t>, p. 11.</w:t>
      </w:r>
    </w:p>
    <w:p w:rsidR="003A2A59" w:rsidRPr="003B264D" w:rsidRDefault="003A2A59">
      <w:pPr>
        <w:pStyle w:val="NormalWeb"/>
        <w:rPr>
          <w:rFonts w:ascii="Minion Pro" w:hAnsi="Minion Pro"/>
        </w:rPr>
      </w:pPr>
      <w:r w:rsidRPr="00D84B72">
        <w:rPr>
          <w:rFonts w:ascii="Minion Pro" w:hAnsi="Minion Pro"/>
          <w:b/>
          <w:bCs/>
        </w:rPr>
        <w:t>Pépin, Jean</w:t>
      </w:r>
      <w:r w:rsidRPr="00D84B72">
        <w:rPr>
          <w:rFonts w:ascii="Minion Pro" w:hAnsi="Minion Pro"/>
        </w:rPr>
        <w:t xml:space="preserve">. </w:t>
      </w:r>
      <w:r w:rsidRPr="00D84B72">
        <w:rPr>
          <w:rFonts w:ascii="Minion Pro" w:hAnsi="Minion Pro"/>
          <w:i/>
          <w:iCs/>
        </w:rPr>
        <w:t>Dante et la tradition de l</w:t>
      </w:r>
      <w:r w:rsidR="00D84B72" w:rsidRPr="00D84B72">
        <w:rPr>
          <w:rFonts w:ascii="Minion Pro" w:hAnsi="Minion Pro"/>
          <w:i/>
          <w:iCs/>
        </w:rPr>
        <w:t>’</w:t>
      </w:r>
      <w:r w:rsidRPr="00D84B72">
        <w:rPr>
          <w:rFonts w:ascii="Minion Pro" w:hAnsi="Minion Pro"/>
          <w:i/>
          <w:iCs/>
        </w:rPr>
        <w:t>allégorie</w:t>
      </w:r>
      <w:r w:rsidRPr="00D84B72">
        <w:rPr>
          <w:rFonts w:ascii="Minion Pro" w:hAnsi="Minion Pro"/>
        </w:rPr>
        <w:t xml:space="preserve">. </w:t>
      </w:r>
      <w:r w:rsidRPr="003B264D">
        <w:rPr>
          <w:rFonts w:ascii="Minion Pro" w:hAnsi="Minion Pro"/>
        </w:rPr>
        <w:t>Montreal: Institut d</w:t>
      </w:r>
      <w:r w:rsidR="00D84B72">
        <w:rPr>
          <w:rFonts w:ascii="Minion Pro" w:hAnsi="Minion Pro"/>
        </w:rPr>
        <w:t>’</w:t>
      </w:r>
      <w:r w:rsidRPr="003B264D">
        <w:rPr>
          <w:rFonts w:ascii="Minion Pro" w:hAnsi="Minion Pro"/>
        </w:rPr>
        <w:t xml:space="preserve">Etudes Médiévales, 1970. (See </w:t>
      </w:r>
      <w:r w:rsidRPr="003B264D">
        <w:rPr>
          <w:rFonts w:ascii="Minion Pro" w:hAnsi="Minion Pro"/>
          <w:i/>
          <w:iCs/>
        </w:rPr>
        <w:t>Dante Studies</w:t>
      </w:r>
      <w:r w:rsidRPr="003B264D">
        <w:rPr>
          <w:rFonts w:ascii="Minion Pro" w:hAnsi="Minion Pro"/>
        </w:rPr>
        <w:t xml:space="preserve">, LXXXIX, 118, XCI, 184, XCII, 2001201, and XCIII, 246.) Reviewed by: </w:t>
      </w:r>
    </w:p>
    <w:p w:rsidR="003A2A59" w:rsidRPr="003B264D" w:rsidRDefault="003A2A59" w:rsidP="004A7483">
      <w:pPr>
        <w:pStyle w:val="NormalWeb"/>
        <w:ind w:firstLine="432"/>
        <w:rPr>
          <w:rFonts w:ascii="Minion Pro" w:hAnsi="Minion Pro"/>
        </w:rPr>
      </w:pPr>
      <w:r w:rsidRPr="004A7483">
        <w:rPr>
          <w:rFonts w:ascii="Minion Pro" w:hAnsi="Minion Pro"/>
          <w:b/>
        </w:rPr>
        <w:t>E. C. Ronquist</w:t>
      </w:r>
      <w:r w:rsidRPr="003B264D">
        <w:rPr>
          <w:rFonts w:ascii="Minion Pro" w:hAnsi="Minion Pro"/>
        </w:rPr>
        <w:t xml:space="preserve">, in </w:t>
      </w:r>
      <w:r w:rsidRPr="003B264D">
        <w:rPr>
          <w:rFonts w:ascii="Minion Pro" w:hAnsi="Minion Pro"/>
          <w:i/>
          <w:iCs/>
        </w:rPr>
        <w:t>Philological Quarterly</w:t>
      </w:r>
      <w:r w:rsidR="004A7483">
        <w:rPr>
          <w:rFonts w:ascii="Minion Pro" w:hAnsi="Minion Pro"/>
        </w:rPr>
        <w:t>,</w:t>
      </w:r>
      <w:r w:rsidRPr="003B264D">
        <w:rPr>
          <w:rFonts w:ascii="Minion Pro" w:hAnsi="Minion Pro"/>
        </w:rPr>
        <w:t xml:space="preserve"> LVII</w:t>
      </w:r>
      <w:r w:rsidR="004A7483" w:rsidRPr="00CE6007">
        <w:rPr>
          <w:rFonts w:ascii="Minion Pro" w:hAnsi="Minion Pro"/>
        </w:rPr>
        <w:t xml:space="preserve"> (1978)</w:t>
      </w:r>
      <w:r w:rsidRPr="003B264D">
        <w:rPr>
          <w:rFonts w:ascii="Minion Pro" w:hAnsi="Minion Pro"/>
        </w:rPr>
        <w:t xml:space="preserve">, 137-140. </w:t>
      </w:r>
    </w:p>
    <w:p w:rsidR="0089383F" w:rsidRDefault="0089383F" w:rsidP="0089383F">
      <w:pPr>
        <w:pStyle w:val="NormalWeb"/>
        <w:rPr>
          <w:rFonts w:ascii="Minion Pro" w:hAnsi="Minion Pro"/>
          <w:lang w:val="it-IT"/>
        </w:rPr>
      </w:pPr>
      <w:r w:rsidRPr="00980422">
        <w:rPr>
          <w:rFonts w:ascii="Minion Pro" w:hAnsi="Minion Pro"/>
          <w:b/>
          <w:bCs/>
        </w:rPr>
        <w:t>Pipa, Arshi</w:t>
      </w:r>
      <w:r w:rsidRPr="00980422">
        <w:rPr>
          <w:rFonts w:ascii="Minion Pro" w:hAnsi="Minion Pro"/>
        </w:rPr>
        <w:t xml:space="preserve">. </w:t>
      </w:r>
      <w:r>
        <w:rPr>
          <w:rFonts w:ascii="Minion Pro" w:hAnsi="Minion Pro"/>
          <w:lang w:val="it-IT"/>
        </w:rPr>
        <w:t xml:space="preserve">“Perchè e per chi fu scritta la </w:t>
      </w:r>
      <w:r>
        <w:rPr>
          <w:rFonts w:ascii="Minion Pro" w:hAnsi="Minion Pro"/>
          <w:i/>
          <w:iCs/>
          <w:lang w:val="it-IT"/>
        </w:rPr>
        <w:t>Commedia</w:t>
      </w:r>
      <w:r>
        <w:rPr>
          <w:rFonts w:ascii="Minion Pro" w:hAnsi="Minion Pro"/>
          <w:lang w:val="it-IT"/>
        </w:rPr>
        <w:t xml:space="preserve">.” In </w:t>
      </w:r>
      <w:r>
        <w:rPr>
          <w:rFonts w:ascii="Minion Pro" w:hAnsi="Minion Pro"/>
          <w:i/>
          <w:iCs/>
          <w:lang w:val="it-IT"/>
        </w:rPr>
        <w:t xml:space="preserve">Le ragioni critiche, </w:t>
      </w:r>
      <w:r w:rsidRPr="0089383F">
        <w:rPr>
          <w:rFonts w:ascii="Minion Pro" w:hAnsi="Minion Pro"/>
          <w:iCs/>
          <w:lang w:val="it-IT"/>
        </w:rPr>
        <w:t>VI,</w:t>
      </w:r>
      <w:r w:rsidRPr="0089383F">
        <w:rPr>
          <w:rFonts w:ascii="Minion Pro" w:hAnsi="Minion Pro"/>
          <w:lang w:val="it-IT"/>
        </w:rPr>
        <w:t xml:space="preserve"> fasc</w:t>
      </w:r>
      <w:r>
        <w:rPr>
          <w:rFonts w:ascii="Minion Pro" w:hAnsi="Minion Pro"/>
          <w:lang w:val="it-IT"/>
        </w:rPr>
        <w:t xml:space="preserve">. 22 (1976), 241-255. Reviewed by: </w:t>
      </w:r>
    </w:p>
    <w:p w:rsidR="0089383F" w:rsidRDefault="0089383F" w:rsidP="0089383F">
      <w:pPr>
        <w:pStyle w:val="NormalWeb"/>
        <w:ind w:firstLine="432"/>
        <w:rPr>
          <w:rFonts w:ascii="Minion Pro" w:hAnsi="Minion Pro"/>
          <w:lang w:val="it-IT"/>
        </w:rPr>
      </w:pPr>
      <w:r w:rsidRPr="0089383F">
        <w:rPr>
          <w:rFonts w:ascii="Minion Pro" w:hAnsi="Minion Pro"/>
          <w:b/>
          <w:lang w:val="it-IT"/>
        </w:rPr>
        <w:t>Rosanna Zanettin</w:t>
      </w:r>
      <w:r>
        <w:rPr>
          <w:rFonts w:ascii="Minion Pro" w:hAnsi="Minion Pro"/>
          <w:lang w:val="it-IT"/>
        </w:rPr>
        <w:t xml:space="preserve">, in </w:t>
      </w:r>
      <w:r>
        <w:rPr>
          <w:rFonts w:ascii="Minion Pro" w:hAnsi="Minion Pro"/>
          <w:i/>
          <w:iCs/>
          <w:lang w:val="it-IT"/>
        </w:rPr>
        <w:t xml:space="preserve">Rassegna della letteratura italiana, </w:t>
      </w:r>
      <w:r>
        <w:rPr>
          <w:rFonts w:ascii="Minion Pro" w:hAnsi="Minion Pro"/>
          <w:lang w:val="it-IT"/>
        </w:rPr>
        <w:t>LXXXII (1978), 234-235.</w:t>
      </w:r>
    </w:p>
    <w:p w:rsidR="003A2A59" w:rsidRPr="003B264D" w:rsidRDefault="003A2A59">
      <w:pPr>
        <w:pStyle w:val="NormalWeb"/>
        <w:rPr>
          <w:rFonts w:ascii="Minion Pro" w:hAnsi="Minion Pro"/>
        </w:rPr>
      </w:pPr>
      <w:r w:rsidRPr="00980422">
        <w:rPr>
          <w:rFonts w:ascii="Minion Pro" w:hAnsi="Minion Pro"/>
          <w:b/>
          <w:bCs/>
        </w:rPr>
        <w:t>Poggioli, Renato</w:t>
      </w:r>
      <w:r w:rsidRPr="00980422">
        <w:rPr>
          <w:rFonts w:ascii="Minion Pro" w:hAnsi="Minion Pro"/>
        </w:rPr>
        <w:t xml:space="preserve">. </w:t>
      </w:r>
      <w:r w:rsidRPr="003B264D">
        <w:rPr>
          <w:rFonts w:ascii="Minion Pro" w:hAnsi="Minion Pro"/>
          <w:i/>
          <w:iCs/>
        </w:rPr>
        <w:t>The Oaten Flute: Essays on Pastoral Poetry and the Pastoral Ideal</w:t>
      </w:r>
      <w:r w:rsidRPr="003B264D">
        <w:rPr>
          <w:rFonts w:ascii="Minion Pro" w:hAnsi="Minion Pro"/>
        </w:rPr>
        <w:t>. Cambridge, Mass</w:t>
      </w:r>
      <w:r w:rsidR="00026E1D">
        <w:rPr>
          <w:rFonts w:ascii="Minion Pro" w:hAnsi="Minion Pro"/>
        </w:rPr>
        <w:t>.</w:t>
      </w:r>
      <w:r w:rsidRPr="003B264D">
        <w:rPr>
          <w:rFonts w:ascii="Minion Pro" w:hAnsi="Minion Pro"/>
        </w:rPr>
        <w:t xml:space="preserve">: Harvard University Press, 1975. Contains his </w:t>
      </w:r>
      <w:r w:rsidR="00D84B72">
        <w:rPr>
          <w:rFonts w:ascii="Minion Pro" w:hAnsi="Minion Pro"/>
        </w:rPr>
        <w:t>“</w:t>
      </w:r>
      <w:r w:rsidRPr="003B264D">
        <w:rPr>
          <w:rFonts w:ascii="Minion Pro" w:hAnsi="Minion Pro"/>
        </w:rPr>
        <w:t xml:space="preserve">Dante </w:t>
      </w:r>
      <w:r w:rsidR="00D84B72">
        <w:rPr>
          <w:rFonts w:ascii="Minion Pro" w:hAnsi="Minion Pro"/>
        </w:rPr>
        <w:t>‘</w:t>
      </w:r>
      <w:r w:rsidRPr="003B264D">
        <w:rPr>
          <w:rFonts w:ascii="Minion Pro" w:hAnsi="Minion Pro"/>
        </w:rPr>
        <w:t>poco tempo silvano</w:t>
      </w:r>
      <w:r w:rsidR="00D84B72">
        <w:rPr>
          <w:rFonts w:ascii="Minion Pro" w:hAnsi="Minion Pro"/>
        </w:rPr>
        <w:t>’</w:t>
      </w:r>
      <w:r w:rsidRPr="003B264D">
        <w:rPr>
          <w:rFonts w:ascii="Minion Pro" w:hAnsi="Minion Pro"/>
        </w:rPr>
        <w:t xml:space="preserve">: A Pastoral Oasis in the </w:t>
      </w:r>
      <w:r w:rsidRPr="003B264D">
        <w:rPr>
          <w:rFonts w:ascii="Minion Pro" w:hAnsi="Minion Pro"/>
          <w:i/>
          <w:iCs/>
        </w:rPr>
        <w:t>Commedia</w:t>
      </w:r>
      <w:r w:rsidRPr="003B264D">
        <w:rPr>
          <w:rFonts w:ascii="Minion Pro" w:hAnsi="Minion Pro"/>
        </w:rPr>
        <w:t>,</w:t>
      </w:r>
      <w:r w:rsidR="00D84B72">
        <w:rPr>
          <w:rFonts w:ascii="Minion Pro" w:hAnsi="Minion Pro"/>
        </w:rPr>
        <w:t>”</w:t>
      </w:r>
      <w:r w:rsidRPr="003B264D">
        <w:rPr>
          <w:rFonts w:ascii="Minion Pro" w:hAnsi="Minion Pro"/>
        </w:rPr>
        <w:t xml:space="preserve"> pp. 135-152. (See </w:t>
      </w:r>
      <w:r w:rsidRPr="003B264D">
        <w:rPr>
          <w:rFonts w:ascii="Minion Pro" w:hAnsi="Minion Pro"/>
          <w:i/>
          <w:iCs/>
        </w:rPr>
        <w:t>Dante Studies</w:t>
      </w:r>
      <w:r w:rsidRPr="003B264D">
        <w:rPr>
          <w:rFonts w:ascii="Minion Pro" w:hAnsi="Minion Pro"/>
        </w:rPr>
        <w:t xml:space="preserve">, XCIV, 175.) Reviewed by: </w:t>
      </w:r>
    </w:p>
    <w:p w:rsidR="003A2A59" w:rsidRPr="003B264D" w:rsidRDefault="003A2A59" w:rsidP="004A7483">
      <w:pPr>
        <w:pStyle w:val="NormalWeb"/>
        <w:ind w:firstLine="432"/>
        <w:rPr>
          <w:rFonts w:ascii="Minion Pro" w:hAnsi="Minion Pro"/>
        </w:rPr>
      </w:pPr>
      <w:r w:rsidRPr="004A7483">
        <w:rPr>
          <w:rFonts w:ascii="Minion Pro" w:hAnsi="Minion Pro"/>
          <w:b/>
        </w:rPr>
        <w:t>Judith A. Kates</w:t>
      </w:r>
      <w:r w:rsidRPr="003B264D">
        <w:rPr>
          <w:rFonts w:ascii="Minion Pro" w:hAnsi="Minion Pro"/>
        </w:rPr>
        <w:t xml:space="preserve">, in </w:t>
      </w:r>
      <w:r w:rsidRPr="003B264D">
        <w:rPr>
          <w:rFonts w:ascii="Minion Pro" w:hAnsi="Minion Pro"/>
          <w:i/>
          <w:iCs/>
        </w:rPr>
        <w:t>Comparative Literature</w:t>
      </w:r>
      <w:r w:rsidRPr="003B264D">
        <w:rPr>
          <w:rFonts w:ascii="Minion Pro" w:hAnsi="Minion Pro"/>
        </w:rPr>
        <w:t>, XXX</w:t>
      </w:r>
      <w:r w:rsidR="004A7483" w:rsidRPr="00026E1D">
        <w:rPr>
          <w:rFonts w:ascii="Minion Pro" w:hAnsi="Minion Pro"/>
        </w:rPr>
        <w:t xml:space="preserve"> (1978)</w:t>
      </w:r>
      <w:r w:rsidRPr="003B264D">
        <w:rPr>
          <w:rFonts w:ascii="Minion Pro" w:hAnsi="Minion Pro"/>
        </w:rPr>
        <w:t xml:space="preserve">, 84-86. </w:t>
      </w:r>
    </w:p>
    <w:p w:rsidR="004574C5" w:rsidRDefault="004574C5" w:rsidP="004574C5">
      <w:pPr>
        <w:pStyle w:val="NormalWeb"/>
        <w:rPr>
          <w:rFonts w:ascii="Minion Pro" w:hAnsi="Minion Pro"/>
          <w:lang w:val="it-IT"/>
        </w:rPr>
      </w:pPr>
      <w:r>
        <w:rPr>
          <w:rFonts w:ascii="Minion Pro" w:hAnsi="Minion Pro"/>
          <w:b/>
          <w:bCs/>
          <w:lang w:val="it-IT"/>
        </w:rPr>
        <w:t>Russell, Rinaldina</w:t>
      </w:r>
      <w:r>
        <w:rPr>
          <w:rFonts w:ascii="Minion Pro" w:hAnsi="Minion Pro"/>
          <w:lang w:val="it-IT"/>
        </w:rPr>
        <w:t xml:space="preserve">. </w:t>
      </w:r>
      <w:r>
        <w:rPr>
          <w:rFonts w:ascii="Minion Pro" w:hAnsi="Minion Pro"/>
          <w:i/>
          <w:iCs/>
          <w:lang w:val="it-IT"/>
        </w:rPr>
        <w:t>Tre versanti della poesia stilnovistica: Guinizelli, Cavalcanti, Dante.</w:t>
      </w:r>
      <w:r>
        <w:rPr>
          <w:rFonts w:ascii="Minion Pro" w:hAnsi="Minion Pro"/>
          <w:lang w:val="it-IT"/>
        </w:rPr>
        <w:t xml:space="preserve"> Bari: Adriatica Editrice, 1973. (See </w:t>
      </w:r>
      <w:r>
        <w:rPr>
          <w:rFonts w:ascii="Minion Pro" w:hAnsi="Minion Pro"/>
          <w:i/>
          <w:iCs/>
          <w:lang w:val="it-IT"/>
        </w:rPr>
        <w:t>Dante Studies</w:t>
      </w:r>
      <w:r>
        <w:rPr>
          <w:rFonts w:ascii="Minion Pro" w:hAnsi="Minion Pro"/>
          <w:lang w:val="it-IT"/>
        </w:rPr>
        <w:t xml:space="preserve">, XCII, 195-196.) Reviewed by: </w:t>
      </w:r>
    </w:p>
    <w:p w:rsidR="004574C5" w:rsidRDefault="004574C5" w:rsidP="004574C5">
      <w:pPr>
        <w:pStyle w:val="NormalWeb"/>
        <w:ind w:firstLine="432"/>
        <w:rPr>
          <w:rFonts w:ascii="Minion Pro" w:hAnsi="Minion Pro"/>
          <w:lang w:val="it-IT"/>
        </w:rPr>
      </w:pPr>
      <w:r w:rsidRPr="004574C5">
        <w:rPr>
          <w:rFonts w:ascii="Minion Pro" w:hAnsi="Minion Pro"/>
          <w:b/>
          <w:lang w:val="it-IT"/>
        </w:rPr>
        <w:lastRenderedPageBreak/>
        <w:t>Guido Baldassari</w:t>
      </w:r>
      <w:r>
        <w:rPr>
          <w:rFonts w:ascii="Minion Pro" w:hAnsi="Minion Pro"/>
          <w:lang w:val="it-IT"/>
        </w:rPr>
        <w:t xml:space="preserve">, in </w:t>
      </w:r>
      <w:r>
        <w:rPr>
          <w:rFonts w:ascii="Minion Pro" w:hAnsi="Minion Pro"/>
          <w:i/>
          <w:iCs/>
          <w:lang w:val="it-IT"/>
        </w:rPr>
        <w:t>Rassegna della letteratura italiana</w:t>
      </w:r>
      <w:r>
        <w:rPr>
          <w:rFonts w:ascii="Minion Pro" w:hAnsi="Minion Pro"/>
          <w:lang w:val="it-IT"/>
        </w:rPr>
        <w:t>, LXXXII (1978), 518-519.</w:t>
      </w:r>
    </w:p>
    <w:p w:rsidR="003A2A59" w:rsidRPr="003B264D" w:rsidRDefault="003A2A59">
      <w:pPr>
        <w:pStyle w:val="NormalWeb"/>
        <w:rPr>
          <w:rFonts w:ascii="Minion Pro" w:hAnsi="Minion Pro"/>
        </w:rPr>
      </w:pPr>
      <w:r w:rsidRPr="003B264D">
        <w:rPr>
          <w:rFonts w:ascii="Minion Pro" w:hAnsi="Minion Pro"/>
          <w:b/>
          <w:bCs/>
          <w:lang w:val="it-IT"/>
        </w:rPr>
        <w:t>Sarolli, Gian Roberto</w:t>
      </w:r>
      <w:r w:rsidRPr="003B264D">
        <w:rPr>
          <w:rFonts w:ascii="Minion Pro" w:hAnsi="Minion Pro"/>
          <w:lang w:val="it-IT"/>
        </w:rPr>
        <w:t xml:space="preserve">. </w:t>
      </w:r>
      <w:r w:rsidRPr="003B264D">
        <w:rPr>
          <w:rFonts w:ascii="Minion Pro" w:hAnsi="Minion Pro"/>
          <w:i/>
          <w:iCs/>
          <w:lang w:val="it-IT"/>
        </w:rPr>
        <w:t xml:space="preserve">Prolegomena alla </w:t>
      </w:r>
      <w:r w:rsidR="00D84B72">
        <w:rPr>
          <w:rFonts w:ascii="Minion Pro" w:hAnsi="Minion Pro"/>
          <w:i/>
          <w:iCs/>
          <w:lang w:val="it-IT"/>
        </w:rPr>
        <w:t>“</w:t>
      </w:r>
      <w:r w:rsidRPr="003B264D">
        <w:rPr>
          <w:rFonts w:ascii="Minion Pro" w:hAnsi="Minion Pro"/>
          <w:i/>
          <w:iCs/>
          <w:lang w:val="it-IT"/>
        </w:rPr>
        <w:t>Divina Commedia.</w:t>
      </w:r>
      <w:r w:rsidR="00D84B72">
        <w:rPr>
          <w:rFonts w:ascii="Minion Pro" w:hAnsi="Minion Pro"/>
          <w:i/>
          <w:iCs/>
          <w:lang w:val="it-IT"/>
        </w:rPr>
        <w:t>”</w:t>
      </w:r>
      <w:r w:rsidRPr="003B264D">
        <w:rPr>
          <w:rFonts w:ascii="Minion Pro" w:hAnsi="Minion Pro"/>
          <w:i/>
          <w:iCs/>
          <w:lang w:val="it-IT"/>
        </w:rPr>
        <w:t xml:space="preserve"> </w:t>
      </w:r>
      <w:r w:rsidRPr="003B264D">
        <w:rPr>
          <w:rFonts w:ascii="Minion Pro" w:hAnsi="Minion Pro"/>
        </w:rPr>
        <w:t xml:space="preserve">Firenze: Olschki, 1971 (See </w:t>
      </w:r>
      <w:r w:rsidRPr="003B264D">
        <w:rPr>
          <w:rFonts w:ascii="Minion Pro" w:hAnsi="Minion Pro"/>
          <w:i/>
          <w:iCs/>
        </w:rPr>
        <w:t>Dante Studies</w:t>
      </w:r>
      <w:r w:rsidRPr="003B264D">
        <w:rPr>
          <w:rFonts w:ascii="Minion Pro" w:hAnsi="Minion Pro"/>
        </w:rPr>
        <w:t xml:space="preserve">, XCI, 191-192, XCIII, 247 and 259, and XCIV, 185 and 200.) Reviewed by: </w:t>
      </w:r>
    </w:p>
    <w:p w:rsidR="003A2A59" w:rsidRPr="00CE6007" w:rsidRDefault="003A2A59" w:rsidP="00633FD4">
      <w:pPr>
        <w:pStyle w:val="NormalWeb"/>
        <w:ind w:firstLine="432"/>
        <w:rPr>
          <w:rFonts w:ascii="Minion Pro" w:hAnsi="Minion Pro"/>
        </w:rPr>
      </w:pPr>
      <w:r w:rsidRPr="00CE6007">
        <w:rPr>
          <w:rFonts w:ascii="Minion Pro" w:hAnsi="Minion Pro"/>
          <w:b/>
        </w:rPr>
        <w:t>Christopher Kleinhenz</w:t>
      </w:r>
      <w:r w:rsidRPr="00CE6007">
        <w:rPr>
          <w:rFonts w:ascii="Minion Pro" w:hAnsi="Minion Pro"/>
        </w:rPr>
        <w:t xml:space="preserve">, in </w:t>
      </w:r>
      <w:r w:rsidRPr="00CE6007">
        <w:rPr>
          <w:rFonts w:ascii="Minion Pro" w:hAnsi="Minion Pro"/>
          <w:i/>
          <w:iCs/>
        </w:rPr>
        <w:t>Romance Philology</w:t>
      </w:r>
      <w:r w:rsidRPr="00CE6007">
        <w:rPr>
          <w:rFonts w:ascii="Minion Pro" w:hAnsi="Minion Pro"/>
        </w:rPr>
        <w:t>, XXXII (</w:t>
      </w:r>
      <w:r w:rsidR="00633FD4" w:rsidRPr="00CE6007">
        <w:rPr>
          <w:rFonts w:ascii="Minion Pro" w:hAnsi="Minion Pro"/>
        </w:rPr>
        <w:t>1978</w:t>
      </w:r>
      <w:r w:rsidRPr="00CE6007">
        <w:rPr>
          <w:rFonts w:ascii="Minion Pro" w:hAnsi="Minion Pro"/>
        </w:rPr>
        <w:t>), 128-133.</w:t>
      </w:r>
    </w:p>
    <w:p w:rsidR="003A2A59" w:rsidRPr="003B264D" w:rsidRDefault="003A2A59">
      <w:pPr>
        <w:pStyle w:val="NormalWeb"/>
        <w:rPr>
          <w:rFonts w:ascii="Minion Pro" w:hAnsi="Minion Pro"/>
        </w:rPr>
      </w:pPr>
      <w:r w:rsidRPr="003B264D">
        <w:rPr>
          <w:rFonts w:ascii="Minion Pro" w:hAnsi="Minion Pro"/>
          <w:b/>
          <w:bCs/>
        </w:rPr>
        <w:t>Seung, T. K.</w:t>
      </w:r>
      <w:r w:rsidRPr="003B264D">
        <w:rPr>
          <w:rFonts w:ascii="Minion Pro" w:hAnsi="Minion Pro"/>
        </w:rPr>
        <w:t xml:space="preserve"> </w:t>
      </w:r>
      <w:r w:rsidRPr="003B264D">
        <w:rPr>
          <w:rFonts w:ascii="Minion Pro" w:hAnsi="Minion Pro"/>
          <w:i/>
          <w:iCs/>
        </w:rPr>
        <w:t>Cultural Thematics: The Formation of the Faustian Ethos</w:t>
      </w:r>
      <w:r w:rsidRPr="003B264D">
        <w:rPr>
          <w:rFonts w:ascii="Minion Pro" w:hAnsi="Minion Pro"/>
        </w:rPr>
        <w:t xml:space="preserve"> New Haven and London: Yale University Press, 1976. (See </w:t>
      </w:r>
      <w:r w:rsidRPr="003B264D">
        <w:rPr>
          <w:rFonts w:ascii="Minion Pro" w:hAnsi="Minion Pro"/>
          <w:i/>
          <w:iCs/>
        </w:rPr>
        <w:t>Dante Studies</w:t>
      </w:r>
      <w:r w:rsidRPr="003B264D">
        <w:rPr>
          <w:rFonts w:ascii="Minion Pro" w:hAnsi="Minion Pro"/>
        </w:rPr>
        <w:t xml:space="preserve">, XCV, 173-174.) Reviewed by: </w:t>
      </w:r>
    </w:p>
    <w:p w:rsidR="003A2A59" w:rsidRPr="003B264D" w:rsidRDefault="003A2A59" w:rsidP="0055389E">
      <w:pPr>
        <w:pStyle w:val="NormalWeb"/>
        <w:ind w:left="432"/>
        <w:rPr>
          <w:rFonts w:ascii="Minion Pro" w:hAnsi="Minion Pro"/>
        </w:rPr>
      </w:pPr>
      <w:r w:rsidRPr="0055389E">
        <w:rPr>
          <w:rFonts w:ascii="Minion Pro" w:hAnsi="Minion Pro"/>
          <w:b/>
        </w:rPr>
        <w:t>P. R. J. Hainsworth</w:t>
      </w:r>
      <w:r w:rsidRPr="003B264D">
        <w:rPr>
          <w:rFonts w:ascii="Minion Pro" w:hAnsi="Minion Pro"/>
        </w:rPr>
        <w:t xml:space="preserve">, in </w:t>
      </w:r>
      <w:r w:rsidRPr="003B264D">
        <w:rPr>
          <w:rFonts w:ascii="Minion Pro" w:hAnsi="Minion Pro"/>
          <w:i/>
          <w:iCs/>
        </w:rPr>
        <w:t>Modern Language Review</w:t>
      </w:r>
      <w:r w:rsidRPr="003B264D">
        <w:rPr>
          <w:rFonts w:ascii="Minion Pro" w:hAnsi="Minion Pro"/>
        </w:rPr>
        <w:t>, LXXIII</w:t>
      </w:r>
      <w:r w:rsidR="0055389E" w:rsidRPr="0055389E">
        <w:rPr>
          <w:rFonts w:ascii="Minion Pro" w:hAnsi="Minion Pro"/>
        </w:rPr>
        <w:t xml:space="preserve"> (1978)</w:t>
      </w:r>
      <w:r w:rsidRPr="003B264D">
        <w:rPr>
          <w:rFonts w:ascii="Minion Pro" w:hAnsi="Minion Pro"/>
        </w:rPr>
        <w:t xml:space="preserve">, 926-927; </w:t>
      </w:r>
    </w:p>
    <w:p w:rsidR="003A2A59" w:rsidRDefault="003A2A59" w:rsidP="0055389E">
      <w:pPr>
        <w:pStyle w:val="NormalWeb"/>
        <w:ind w:left="432"/>
        <w:rPr>
          <w:rFonts w:ascii="Minion Pro" w:hAnsi="Minion Pro"/>
          <w:lang w:val="it-IT"/>
        </w:rPr>
      </w:pPr>
      <w:r w:rsidRPr="0055389E">
        <w:rPr>
          <w:rFonts w:ascii="Minion Pro" w:hAnsi="Minion Pro"/>
          <w:b/>
          <w:lang w:val="it-IT"/>
        </w:rPr>
        <w:t>Paul Priest</w:t>
      </w:r>
      <w:r w:rsidRPr="003B264D">
        <w:rPr>
          <w:rFonts w:ascii="Minion Pro" w:hAnsi="Minion Pro"/>
          <w:lang w:val="it-IT"/>
        </w:rPr>
        <w:t xml:space="preserve">, in </w:t>
      </w:r>
      <w:r w:rsidRPr="003B264D">
        <w:rPr>
          <w:rFonts w:ascii="Minion Pro" w:hAnsi="Minion Pro"/>
          <w:i/>
          <w:iCs/>
          <w:lang w:val="it-IT"/>
        </w:rPr>
        <w:t>Medium Aevum</w:t>
      </w:r>
      <w:r w:rsidRPr="003B264D">
        <w:rPr>
          <w:rFonts w:ascii="Minion Pro" w:hAnsi="Minion Pro"/>
          <w:lang w:val="it-IT"/>
        </w:rPr>
        <w:t>, XLVII</w:t>
      </w:r>
      <w:r w:rsidR="0055389E">
        <w:rPr>
          <w:rFonts w:ascii="Minion Pro" w:hAnsi="Minion Pro"/>
          <w:lang w:val="it-IT"/>
        </w:rPr>
        <w:t xml:space="preserve"> </w:t>
      </w:r>
      <w:r w:rsidR="0055389E" w:rsidRPr="006325F3">
        <w:rPr>
          <w:rFonts w:ascii="Minion Pro" w:hAnsi="Minion Pro"/>
          <w:lang w:val="it-IT"/>
        </w:rPr>
        <w:t>(1978)</w:t>
      </w:r>
      <w:r w:rsidRPr="003B264D">
        <w:rPr>
          <w:rFonts w:ascii="Minion Pro" w:hAnsi="Minion Pro"/>
          <w:lang w:val="it-IT"/>
        </w:rPr>
        <w:t xml:space="preserve">, </w:t>
      </w:r>
      <w:r w:rsidR="007C499B">
        <w:rPr>
          <w:rFonts w:ascii="Minion Pro" w:hAnsi="Minion Pro"/>
          <w:lang w:val="it-IT"/>
        </w:rPr>
        <w:t>146-149;</w:t>
      </w:r>
    </w:p>
    <w:p w:rsidR="004F4B5D" w:rsidRPr="00980422" w:rsidRDefault="007C499B" w:rsidP="007C499B">
      <w:pPr>
        <w:pStyle w:val="NormalWeb"/>
        <w:ind w:left="432"/>
        <w:rPr>
          <w:rFonts w:ascii="Minion Pro" w:hAnsi="Minion Pro"/>
          <w:lang w:val="it-IT"/>
        </w:rPr>
      </w:pPr>
      <w:r w:rsidRPr="00980422">
        <w:rPr>
          <w:rFonts w:ascii="Minion Pro" w:hAnsi="Minion Pro"/>
          <w:b/>
          <w:lang w:val="it-IT"/>
        </w:rPr>
        <w:t>John A. Scott</w:t>
      </w:r>
      <w:r w:rsidRPr="00980422">
        <w:rPr>
          <w:rFonts w:ascii="Minion Pro" w:hAnsi="Minion Pro"/>
          <w:lang w:val="it-IT"/>
        </w:rPr>
        <w:t xml:space="preserve">, in </w:t>
      </w:r>
      <w:r w:rsidRPr="00980422">
        <w:rPr>
          <w:rFonts w:ascii="Minion Pro" w:hAnsi="Minion Pro"/>
          <w:i/>
          <w:iCs/>
          <w:lang w:val="it-IT"/>
        </w:rPr>
        <w:t>Italian Studies</w:t>
      </w:r>
      <w:r w:rsidR="004F4B5D" w:rsidRPr="00980422">
        <w:rPr>
          <w:rFonts w:ascii="Minion Pro" w:hAnsi="Minion Pro"/>
          <w:lang w:val="it-IT"/>
        </w:rPr>
        <w:t xml:space="preserve">, XXXIII (1978), 113-116. </w:t>
      </w:r>
    </w:p>
    <w:p w:rsidR="003A2A59" w:rsidRPr="003B264D" w:rsidRDefault="003A2A59" w:rsidP="004F4B5D">
      <w:pPr>
        <w:pStyle w:val="NormalWeb"/>
        <w:rPr>
          <w:rFonts w:ascii="Minion Pro" w:hAnsi="Minion Pro"/>
          <w:lang w:val="it-IT"/>
        </w:rPr>
      </w:pPr>
      <w:r w:rsidRPr="003B264D">
        <w:rPr>
          <w:rFonts w:ascii="Minion Pro" w:hAnsi="Minion Pro"/>
          <w:b/>
          <w:bCs/>
          <w:lang w:val="it-IT"/>
        </w:rPr>
        <w:t>Simonelli, Maria</w:t>
      </w:r>
      <w:r w:rsidRPr="003B264D">
        <w:rPr>
          <w:rFonts w:ascii="Minion Pro" w:hAnsi="Minion Pro"/>
          <w:lang w:val="it-IT"/>
        </w:rPr>
        <w:t xml:space="preserve">. </w:t>
      </w:r>
      <w:r w:rsidRPr="003B264D">
        <w:rPr>
          <w:rFonts w:ascii="Minion Pro" w:hAnsi="Minion Pro"/>
          <w:i/>
          <w:iCs/>
          <w:lang w:val="it-IT"/>
        </w:rPr>
        <w:t>Materiali per un</w:t>
      </w:r>
      <w:r w:rsidR="00D84B72">
        <w:rPr>
          <w:rFonts w:ascii="Minion Pro" w:hAnsi="Minion Pro"/>
          <w:i/>
          <w:iCs/>
          <w:lang w:val="it-IT"/>
        </w:rPr>
        <w:t>’</w:t>
      </w:r>
      <w:r w:rsidRPr="003B264D">
        <w:rPr>
          <w:rFonts w:ascii="Minion Pro" w:hAnsi="Minion Pro"/>
          <w:i/>
          <w:iCs/>
          <w:lang w:val="it-IT"/>
        </w:rPr>
        <w:t xml:space="preserve">edizione critica del </w:t>
      </w:r>
      <w:r w:rsidR="00D84B72">
        <w:rPr>
          <w:rFonts w:ascii="Minion Pro" w:hAnsi="Minion Pro"/>
          <w:i/>
          <w:iCs/>
          <w:lang w:val="it-IT"/>
        </w:rPr>
        <w:t>“</w:t>
      </w:r>
      <w:r w:rsidRPr="003B264D">
        <w:rPr>
          <w:rFonts w:ascii="Minion Pro" w:hAnsi="Minion Pro"/>
          <w:i/>
          <w:iCs/>
          <w:lang w:val="it-IT"/>
        </w:rPr>
        <w:t>Convivio</w:t>
      </w:r>
      <w:r w:rsidR="00D84B72">
        <w:rPr>
          <w:rFonts w:ascii="Minion Pro" w:hAnsi="Minion Pro"/>
          <w:i/>
          <w:iCs/>
          <w:lang w:val="it-IT"/>
        </w:rPr>
        <w:t>”</w:t>
      </w:r>
      <w:r w:rsidRPr="003B264D">
        <w:rPr>
          <w:rFonts w:ascii="Minion Pro" w:hAnsi="Minion Pro"/>
          <w:i/>
          <w:iCs/>
          <w:lang w:val="it-IT"/>
        </w:rPr>
        <w:t xml:space="preserve"> di Dante</w:t>
      </w:r>
      <w:r w:rsidRPr="003B264D">
        <w:rPr>
          <w:rFonts w:ascii="Minion Pro" w:hAnsi="Minion Pro"/>
          <w:lang w:val="it-IT"/>
        </w:rPr>
        <w:t>. Roma: Edizioni dell</w:t>
      </w:r>
      <w:r w:rsidR="00D84B72">
        <w:rPr>
          <w:rFonts w:ascii="Minion Pro" w:hAnsi="Minion Pro"/>
          <w:lang w:val="it-IT"/>
        </w:rPr>
        <w:t>’</w:t>
      </w:r>
      <w:r w:rsidRPr="003B264D">
        <w:rPr>
          <w:rFonts w:ascii="Minion Pro" w:hAnsi="Minion Pro"/>
          <w:lang w:val="it-IT"/>
        </w:rPr>
        <w:t>Ate</w:t>
      </w:r>
      <w:r w:rsidR="00FF548D">
        <w:rPr>
          <w:rFonts w:ascii="Minion Pro" w:hAnsi="Minion Pro"/>
          <w:lang w:val="it-IT"/>
        </w:rPr>
        <w:t>neo, 1970. (Officina romanica, v</w:t>
      </w:r>
      <w:r w:rsidRPr="003B264D">
        <w:rPr>
          <w:rFonts w:ascii="Minion Pro" w:hAnsi="Minion Pro"/>
          <w:lang w:val="it-IT"/>
        </w:rPr>
        <w:t xml:space="preserve">ol. XVI.) Reviewed by: </w:t>
      </w:r>
    </w:p>
    <w:p w:rsidR="003A2A59" w:rsidRPr="00CE6007" w:rsidRDefault="003A2A59" w:rsidP="00FF1082">
      <w:pPr>
        <w:pStyle w:val="NormalWeb"/>
        <w:ind w:firstLine="432"/>
        <w:rPr>
          <w:rFonts w:ascii="Minion Pro" w:hAnsi="Minion Pro"/>
          <w:lang w:val="it-IT"/>
        </w:rPr>
      </w:pPr>
      <w:r w:rsidRPr="00CE6007">
        <w:rPr>
          <w:rFonts w:ascii="Minion Pro" w:hAnsi="Minion Pro"/>
          <w:b/>
          <w:lang w:val="it-IT"/>
        </w:rPr>
        <w:t>Christopher Kleinhenz</w:t>
      </w:r>
      <w:r w:rsidRPr="00CE6007">
        <w:rPr>
          <w:rFonts w:ascii="Minion Pro" w:hAnsi="Minion Pro"/>
          <w:lang w:val="it-IT"/>
        </w:rPr>
        <w:t xml:space="preserve">, in </w:t>
      </w:r>
      <w:r w:rsidRPr="00CE6007">
        <w:rPr>
          <w:rFonts w:ascii="Minion Pro" w:hAnsi="Minion Pro"/>
          <w:i/>
          <w:iCs/>
          <w:lang w:val="it-IT"/>
        </w:rPr>
        <w:t>Romance Philology</w:t>
      </w:r>
      <w:r w:rsidRPr="00CE6007">
        <w:rPr>
          <w:rFonts w:ascii="Minion Pro" w:hAnsi="Minion Pro"/>
          <w:lang w:val="it-IT"/>
        </w:rPr>
        <w:t>, XXXII (</w:t>
      </w:r>
      <w:r w:rsidR="00FF1082" w:rsidRPr="00CE6007">
        <w:rPr>
          <w:rFonts w:ascii="Minion Pro" w:hAnsi="Minion Pro"/>
          <w:lang w:val="it-IT"/>
        </w:rPr>
        <w:t>1978</w:t>
      </w:r>
      <w:r w:rsidRPr="00CE6007">
        <w:rPr>
          <w:rFonts w:ascii="Minion Pro" w:hAnsi="Minion Pro"/>
          <w:lang w:val="it-IT"/>
        </w:rPr>
        <w:t>), 128-133.</w:t>
      </w:r>
    </w:p>
    <w:p w:rsidR="00484085" w:rsidRPr="00980422" w:rsidRDefault="00484085" w:rsidP="00484085">
      <w:pPr>
        <w:pStyle w:val="NormalWeb"/>
        <w:rPr>
          <w:rFonts w:ascii="Minion Pro" w:hAnsi="Minion Pro"/>
          <w:lang w:val="it-IT"/>
        </w:rPr>
      </w:pPr>
      <w:r>
        <w:rPr>
          <w:rFonts w:ascii="Minion Pro" w:hAnsi="Minion Pro"/>
          <w:b/>
          <w:bCs/>
          <w:lang w:val="it-IT"/>
        </w:rPr>
        <w:t>Singleton, Charles S.</w:t>
      </w:r>
      <w:r>
        <w:rPr>
          <w:rFonts w:ascii="Minion Pro" w:hAnsi="Minion Pro"/>
          <w:lang w:val="it-IT"/>
        </w:rPr>
        <w:t xml:space="preserve"> </w:t>
      </w:r>
      <w:r>
        <w:rPr>
          <w:rFonts w:ascii="Minion Pro" w:hAnsi="Minion Pro"/>
          <w:i/>
          <w:iCs/>
          <w:lang w:val="it-IT"/>
        </w:rPr>
        <w:t xml:space="preserve">La poesia della </w:t>
      </w:r>
      <w:r>
        <w:rPr>
          <w:rFonts w:ascii="Minion Pro" w:hAnsi="Minion Pro"/>
          <w:lang w:val="it-IT"/>
        </w:rPr>
        <w:t>“</w:t>
      </w:r>
      <w:r>
        <w:rPr>
          <w:rFonts w:ascii="Minion Pro" w:hAnsi="Minion Pro"/>
          <w:i/>
          <w:iCs/>
          <w:lang w:val="it-IT"/>
        </w:rPr>
        <w:t>Divina Commedia</w:t>
      </w:r>
      <w:r>
        <w:rPr>
          <w:rFonts w:ascii="Minion Pro" w:hAnsi="Minion Pro"/>
          <w:lang w:val="it-IT"/>
        </w:rPr>
        <w:t xml:space="preserve">.” Bologna: Società Editrice Il Mulino, 1978. </w:t>
      </w:r>
      <w:r w:rsidRPr="00980422">
        <w:rPr>
          <w:rFonts w:ascii="Minion Pro" w:hAnsi="Minion Pro"/>
          <w:lang w:val="it-IT"/>
        </w:rPr>
        <w:t xml:space="preserve">{See </w:t>
      </w:r>
      <w:r w:rsidRPr="00980422">
        <w:rPr>
          <w:rFonts w:ascii="Minion Pro" w:hAnsi="Minion Pro"/>
          <w:i/>
          <w:iCs/>
          <w:lang w:val="it-IT"/>
        </w:rPr>
        <w:t>Dante Studies</w:t>
      </w:r>
      <w:r w:rsidR="00A1217F" w:rsidRPr="00980422">
        <w:rPr>
          <w:rFonts w:ascii="Minion Pro" w:hAnsi="Minion Pro"/>
          <w:lang w:val="it-IT"/>
        </w:rPr>
        <w:t>, XCVII, 175-176</w:t>
      </w:r>
      <w:r w:rsidRPr="00980422">
        <w:rPr>
          <w:rFonts w:ascii="Minion Pro" w:hAnsi="Minion Pro"/>
          <w:lang w:val="it-IT"/>
        </w:rPr>
        <w:t xml:space="preserve">) Reviewed by: </w:t>
      </w:r>
    </w:p>
    <w:p w:rsidR="00484085" w:rsidRDefault="00484085" w:rsidP="00484085">
      <w:pPr>
        <w:pStyle w:val="NormalWeb"/>
        <w:ind w:firstLine="432"/>
        <w:rPr>
          <w:rFonts w:ascii="Minion Pro" w:hAnsi="Minion Pro"/>
          <w:lang w:val="it-IT"/>
        </w:rPr>
      </w:pPr>
      <w:r w:rsidRPr="009453A2">
        <w:rPr>
          <w:rFonts w:ascii="Minion Pro" w:hAnsi="Minion Pro"/>
          <w:b/>
          <w:lang w:val="it-IT"/>
        </w:rPr>
        <w:t>Francesco Semi</w:t>
      </w:r>
      <w:r>
        <w:rPr>
          <w:rFonts w:ascii="Minion Pro" w:hAnsi="Minion Pro"/>
          <w:lang w:val="it-IT"/>
        </w:rPr>
        <w:t xml:space="preserve">, in </w:t>
      </w:r>
      <w:r>
        <w:rPr>
          <w:rFonts w:ascii="Minion Pro" w:hAnsi="Minion Pro"/>
          <w:i/>
          <w:iCs/>
          <w:lang w:val="it-IT"/>
        </w:rPr>
        <w:t>I problemi della pedagogia</w:t>
      </w:r>
      <w:r>
        <w:rPr>
          <w:rFonts w:ascii="Minion Pro" w:hAnsi="Minion Pro"/>
          <w:lang w:val="it-IT"/>
        </w:rPr>
        <w:t xml:space="preserve">, </w:t>
      </w:r>
      <w:r w:rsidR="009453A2">
        <w:rPr>
          <w:rFonts w:ascii="Minion Pro" w:hAnsi="Minion Pro"/>
          <w:lang w:val="it-IT"/>
        </w:rPr>
        <w:t>(</w:t>
      </w:r>
      <w:r>
        <w:rPr>
          <w:rFonts w:ascii="Minion Pro" w:hAnsi="Minion Pro"/>
          <w:lang w:val="it-IT"/>
        </w:rPr>
        <w:t>dicembre 1978</w:t>
      </w:r>
      <w:r w:rsidR="009453A2">
        <w:rPr>
          <w:rFonts w:ascii="Minion Pro" w:hAnsi="Minion Pro"/>
          <w:lang w:val="it-IT"/>
        </w:rPr>
        <w:t>)</w:t>
      </w:r>
      <w:r>
        <w:rPr>
          <w:rFonts w:ascii="Minion Pro" w:hAnsi="Minion Pro"/>
          <w:lang w:val="it-IT"/>
        </w:rPr>
        <w:t>, p. 858.</w:t>
      </w:r>
    </w:p>
    <w:p w:rsidR="003A2A59" w:rsidRPr="003B264D" w:rsidRDefault="003A2A59" w:rsidP="00484085">
      <w:pPr>
        <w:pStyle w:val="NormalWeb"/>
        <w:rPr>
          <w:rFonts w:ascii="Minion Pro" w:hAnsi="Minion Pro"/>
        </w:rPr>
      </w:pPr>
      <w:r w:rsidRPr="00980422">
        <w:rPr>
          <w:rFonts w:ascii="Minion Pro" w:hAnsi="Minion Pro"/>
          <w:b/>
          <w:bCs/>
        </w:rPr>
        <w:t>Thompson, David</w:t>
      </w:r>
      <w:r w:rsidRPr="00980422">
        <w:rPr>
          <w:rFonts w:ascii="Minion Pro" w:hAnsi="Minion Pro"/>
        </w:rPr>
        <w:t xml:space="preserve">. </w:t>
      </w:r>
      <w:r w:rsidRPr="00980422">
        <w:rPr>
          <w:rFonts w:ascii="Minion Pro" w:hAnsi="Minion Pro"/>
          <w:i/>
          <w:iCs/>
        </w:rPr>
        <w:t>Dante</w:t>
      </w:r>
      <w:r w:rsidR="00D84B72" w:rsidRPr="00980422">
        <w:rPr>
          <w:rFonts w:ascii="Minion Pro" w:hAnsi="Minion Pro"/>
          <w:i/>
          <w:iCs/>
        </w:rPr>
        <w:t>’</w:t>
      </w:r>
      <w:r w:rsidRPr="00980422">
        <w:rPr>
          <w:rFonts w:ascii="Minion Pro" w:hAnsi="Minion Pro"/>
          <w:i/>
          <w:iCs/>
        </w:rPr>
        <w:t>s Epic Journeys</w:t>
      </w:r>
      <w:r w:rsidRPr="00980422">
        <w:rPr>
          <w:rFonts w:ascii="Minion Pro" w:hAnsi="Minion Pro"/>
        </w:rPr>
        <w:t xml:space="preserve">. </w:t>
      </w:r>
      <w:r w:rsidRPr="003B264D">
        <w:rPr>
          <w:rFonts w:ascii="Minion Pro" w:hAnsi="Minion Pro"/>
        </w:rPr>
        <w:t xml:space="preserve">Baltimore and London: The Johns Hopkins University Press, 1974. (See </w:t>
      </w:r>
      <w:r w:rsidRPr="003B264D">
        <w:rPr>
          <w:rFonts w:ascii="Minion Pro" w:hAnsi="Minion Pro"/>
          <w:i/>
          <w:iCs/>
        </w:rPr>
        <w:t>Dante Studies</w:t>
      </w:r>
      <w:r w:rsidRPr="003B264D">
        <w:rPr>
          <w:rFonts w:ascii="Minion Pro" w:hAnsi="Minion Pro"/>
        </w:rPr>
        <w:t xml:space="preserve">, XVIII, 215-221, 242-243, and 247, XCIV, 186, XCV, 179, and XCVI, 241.) Reviewed by: </w:t>
      </w:r>
    </w:p>
    <w:p w:rsidR="003A2A59" w:rsidRPr="003B264D" w:rsidRDefault="003A2A59" w:rsidP="00FF1082">
      <w:pPr>
        <w:pStyle w:val="NormalWeb"/>
        <w:ind w:firstLine="432"/>
        <w:rPr>
          <w:rFonts w:ascii="Minion Pro" w:hAnsi="Minion Pro"/>
        </w:rPr>
      </w:pPr>
      <w:r w:rsidRPr="00FF1082">
        <w:rPr>
          <w:rFonts w:ascii="Minion Pro" w:hAnsi="Minion Pro"/>
          <w:b/>
        </w:rPr>
        <w:t>E. C. Ronquist</w:t>
      </w:r>
      <w:r w:rsidRPr="003B264D">
        <w:rPr>
          <w:rFonts w:ascii="Minion Pro" w:hAnsi="Minion Pro"/>
        </w:rPr>
        <w:t xml:space="preserve">, in </w:t>
      </w:r>
      <w:r w:rsidRPr="003B264D">
        <w:rPr>
          <w:rFonts w:ascii="Minion Pro" w:hAnsi="Minion Pro"/>
          <w:i/>
          <w:iCs/>
        </w:rPr>
        <w:t>Philological Quarterly</w:t>
      </w:r>
      <w:r w:rsidRPr="003B264D">
        <w:rPr>
          <w:rFonts w:ascii="Minion Pro" w:hAnsi="Minion Pro"/>
        </w:rPr>
        <w:t>, LVII</w:t>
      </w:r>
      <w:r w:rsidR="00FF1082" w:rsidRPr="00CE6007">
        <w:rPr>
          <w:rFonts w:ascii="Minion Pro" w:hAnsi="Minion Pro"/>
        </w:rPr>
        <w:t xml:space="preserve"> (1978)</w:t>
      </w:r>
      <w:r w:rsidRPr="003B264D">
        <w:rPr>
          <w:rFonts w:ascii="Minion Pro" w:hAnsi="Minion Pro"/>
        </w:rPr>
        <w:t xml:space="preserve">, 137-140. </w:t>
      </w:r>
    </w:p>
    <w:p w:rsidR="003A2A59" w:rsidRPr="003B264D" w:rsidRDefault="003A2A59">
      <w:pPr>
        <w:pStyle w:val="NormalWeb"/>
        <w:rPr>
          <w:rFonts w:ascii="Minion Pro" w:hAnsi="Minion Pro"/>
        </w:rPr>
      </w:pPr>
      <w:r w:rsidRPr="003B264D">
        <w:rPr>
          <w:rFonts w:ascii="Minion Pro" w:hAnsi="Minion Pro"/>
          <w:b/>
          <w:bCs/>
        </w:rPr>
        <w:t>Wilhelm, James J.</w:t>
      </w:r>
      <w:r w:rsidRPr="003B264D">
        <w:rPr>
          <w:rFonts w:ascii="Minion Pro" w:hAnsi="Minion Pro"/>
        </w:rPr>
        <w:t xml:space="preserve"> </w:t>
      </w:r>
      <w:r w:rsidRPr="003B264D">
        <w:rPr>
          <w:rFonts w:ascii="Minion Pro" w:hAnsi="Minion Pro"/>
          <w:i/>
          <w:iCs/>
        </w:rPr>
        <w:t>Dante and Pound: The Epic of Judgement</w:t>
      </w:r>
      <w:r w:rsidRPr="003B264D">
        <w:rPr>
          <w:rFonts w:ascii="Minion Pro" w:hAnsi="Minion Pro"/>
        </w:rPr>
        <w:t>. Orono, M</w:t>
      </w:r>
      <w:r w:rsidR="00003ED9">
        <w:rPr>
          <w:rFonts w:ascii="Minion Pro" w:hAnsi="Minion Pro"/>
        </w:rPr>
        <w:t>e.</w:t>
      </w:r>
      <w:r w:rsidRPr="003B264D">
        <w:rPr>
          <w:rFonts w:ascii="Minion Pro" w:hAnsi="Minion Pro"/>
        </w:rPr>
        <w:t xml:space="preserve">: University of Maine Press, 1974. (See </w:t>
      </w:r>
      <w:r w:rsidRPr="003B264D">
        <w:rPr>
          <w:rFonts w:ascii="Minion Pro" w:hAnsi="Minion Pro"/>
          <w:i/>
          <w:iCs/>
        </w:rPr>
        <w:t>Dante Studies</w:t>
      </w:r>
      <w:r w:rsidRPr="003B264D">
        <w:rPr>
          <w:rFonts w:ascii="Minion Pro" w:hAnsi="Minion Pro"/>
        </w:rPr>
        <w:t xml:space="preserve">, XCIII, 243-244, XCV 179, and XCVI, 241.) Reviewed by: </w:t>
      </w:r>
    </w:p>
    <w:p w:rsidR="003A2A59" w:rsidRPr="00CE6007" w:rsidRDefault="003A2A59" w:rsidP="00FF1082">
      <w:pPr>
        <w:pStyle w:val="NormalWeb"/>
        <w:ind w:firstLine="432"/>
        <w:rPr>
          <w:rFonts w:ascii="Minion Pro" w:hAnsi="Minion Pro"/>
        </w:rPr>
      </w:pPr>
      <w:r w:rsidRPr="00CE6007">
        <w:rPr>
          <w:rFonts w:ascii="Minion Pro" w:hAnsi="Minion Pro"/>
          <w:b/>
        </w:rPr>
        <w:t>Glauco Cambon</w:t>
      </w:r>
      <w:r w:rsidRPr="00CE6007">
        <w:rPr>
          <w:rFonts w:ascii="Minion Pro" w:hAnsi="Minion Pro"/>
        </w:rPr>
        <w:t xml:space="preserve">, in </w:t>
      </w:r>
      <w:r w:rsidRPr="00CE6007">
        <w:rPr>
          <w:rFonts w:ascii="Minion Pro" w:hAnsi="Minion Pro"/>
          <w:i/>
          <w:iCs/>
        </w:rPr>
        <w:t>Comparative Literature</w:t>
      </w:r>
      <w:r w:rsidRPr="00CE6007">
        <w:rPr>
          <w:rFonts w:ascii="Minion Pro" w:hAnsi="Minion Pro"/>
        </w:rPr>
        <w:t>, XXX</w:t>
      </w:r>
      <w:r w:rsidR="00FF1082" w:rsidRPr="00CE6007">
        <w:rPr>
          <w:rFonts w:ascii="Minion Pro" w:hAnsi="Minion Pro"/>
        </w:rPr>
        <w:t xml:space="preserve"> (1978)</w:t>
      </w:r>
      <w:r w:rsidRPr="00CE6007">
        <w:rPr>
          <w:rFonts w:ascii="Minion Pro" w:hAnsi="Minion Pro"/>
        </w:rPr>
        <w:t xml:space="preserve">, 189-192. </w:t>
      </w:r>
    </w:p>
    <w:sectPr w:rsidR="003A2A59" w:rsidRPr="00CE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43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59"/>
    <w:rsid w:val="00003ED9"/>
    <w:rsid w:val="00026E1D"/>
    <w:rsid w:val="00051022"/>
    <w:rsid w:val="00095EEC"/>
    <w:rsid w:val="000B7019"/>
    <w:rsid w:val="00146772"/>
    <w:rsid w:val="001665A4"/>
    <w:rsid w:val="00172557"/>
    <w:rsid w:val="001A31F9"/>
    <w:rsid w:val="001B0A35"/>
    <w:rsid w:val="001C41F4"/>
    <w:rsid w:val="001E3989"/>
    <w:rsid w:val="00224247"/>
    <w:rsid w:val="00267F01"/>
    <w:rsid w:val="00287A1F"/>
    <w:rsid w:val="0029013B"/>
    <w:rsid w:val="002B029C"/>
    <w:rsid w:val="002D012A"/>
    <w:rsid w:val="002D759A"/>
    <w:rsid w:val="00301DC5"/>
    <w:rsid w:val="003A2A59"/>
    <w:rsid w:val="003B264D"/>
    <w:rsid w:val="003E3918"/>
    <w:rsid w:val="003F7A62"/>
    <w:rsid w:val="00400B87"/>
    <w:rsid w:val="00402F5D"/>
    <w:rsid w:val="00430F3E"/>
    <w:rsid w:val="00443694"/>
    <w:rsid w:val="00452DCF"/>
    <w:rsid w:val="004574C5"/>
    <w:rsid w:val="00477D2F"/>
    <w:rsid w:val="00484085"/>
    <w:rsid w:val="004977CA"/>
    <w:rsid w:val="004A7483"/>
    <w:rsid w:val="004D1E2B"/>
    <w:rsid w:val="004D4928"/>
    <w:rsid w:val="004E7C39"/>
    <w:rsid w:val="004F4B5D"/>
    <w:rsid w:val="005379BA"/>
    <w:rsid w:val="0055389E"/>
    <w:rsid w:val="005717B5"/>
    <w:rsid w:val="00593444"/>
    <w:rsid w:val="005A1812"/>
    <w:rsid w:val="005A23C1"/>
    <w:rsid w:val="005B014D"/>
    <w:rsid w:val="005B16D2"/>
    <w:rsid w:val="005E2B58"/>
    <w:rsid w:val="005F5AD9"/>
    <w:rsid w:val="00616362"/>
    <w:rsid w:val="00621957"/>
    <w:rsid w:val="006325F3"/>
    <w:rsid w:val="00633FD4"/>
    <w:rsid w:val="00661AF8"/>
    <w:rsid w:val="0066236E"/>
    <w:rsid w:val="00686E72"/>
    <w:rsid w:val="006943DF"/>
    <w:rsid w:val="00750550"/>
    <w:rsid w:val="00766DB3"/>
    <w:rsid w:val="00771DC3"/>
    <w:rsid w:val="007C499B"/>
    <w:rsid w:val="007F7CA8"/>
    <w:rsid w:val="00805059"/>
    <w:rsid w:val="00827121"/>
    <w:rsid w:val="00840A33"/>
    <w:rsid w:val="00840C7E"/>
    <w:rsid w:val="008620DC"/>
    <w:rsid w:val="008626CF"/>
    <w:rsid w:val="0089383F"/>
    <w:rsid w:val="008B33B7"/>
    <w:rsid w:val="008B723E"/>
    <w:rsid w:val="008D00D6"/>
    <w:rsid w:val="008D2A5E"/>
    <w:rsid w:val="008D3595"/>
    <w:rsid w:val="0090613E"/>
    <w:rsid w:val="00940963"/>
    <w:rsid w:val="009453A2"/>
    <w:rsid w:val="00946194"/>
    <w:rsid w:val="00980422"/>
    <w:rsid w:val="00A01835"/>
    <w:rsid w:val="00A1217F"/>
    <w:rsid w:val="00A4056E"/>
    <w:rsid w:val="00AF0EA2"/>
    <w:rsid w:val="00B03EF3"/>
    <w:rsid w:val="00B15885"/>
    <w:rsid w:val="00B236FB"/>
    <w:rsid w:val="00B64A58"/>
    <w:rsid w:val="00B955EA"/>
    <w:rsid w:val="00BA1442"/>
    <w:rsid w:val="00BA3FAE"/>
    <w:rsid w:val="00BC01E5"/>
    <w:rsid w:val="00C15051"/>
    <w:rsid w:val="00C23419"/>
    <w:rsid w:val="00C237C3"/>
    <w:rsid w:val="00C37B77"/>
    <w:rsid w:val="00C70B3D"/>
    <w:rsid w:val="00CA7047"/>
    <w:rsid w:val="00CE6007"/>
    <w:rsid w:val="00CE680A"/>
    <w:rsid w:val="00D1465D"/>
    <w:rsid w:val="00D84B72"/>
    <w:rsid w:val="00DA784D"/>
    <w:rsid w:val="00DB09FB"/>
    <w:rsid w:val="00DF5A02"/>
    <w:rsid w:val="00DF7D15"/>
    <w:rsid w:val="00E13EEA"/>
    <w:rsid w:val="00E30463"/>
    <w:rsid w:val="00EA2770"/>
    <w:rsid w:val="00ED6139"/>
    <w:rsid w:val="00F26B1F"/>
    <w:rsid w:val="00F34093"/>
    <w:rsid w:val="00F75F7E"/>
    <w:rsid w:val="00F94EC9"/>
    <w:rsid w:val="00FF0158"/>
    <w:rsid w:val="00FF1082"/>
    <w:rsid w:val="00FF1197"/>
    <w:rsid w:val="00FF5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6894CA-8472-457D-8696-729F4BFC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25</Pages>
  <Words>9454</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American Dante Bibliography for 1978</vt:lpstr>
    </vt:vector>
  </TitlesOfParts>
  <Company/>
  <LinksUpToDate>false</LinksUpToDate>
  <CharactersWithSpaces>63222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1978</dc:title>
  <dc:subject/>
  <dc:creator>RL</dc:creator>
  <cp:keywords/>
  <dc:description/>
  <cp:lastModifiedBy>RL</cp:lastModifiedBy>
  <cp:revision>114</cp:revision>
  <dcterms:created xsi:type="dcterms:W3CDTF">2015-08-25T21:03:00Z</dcterms:created>
  <dcterms:modified xsi:type="dcterms:W3CDTF">2015-09-22T19:41:00Z</dcterms:modified>
</cp:coreProperties>
</file>