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23" w:rsidRDefault="000B1737">
      <w:pPr>
        <w:jc w:val="center"/>
        <w:rPr>
          <w:rFonts w:ascii="Minion Pro" w:eastAsia="Times New Roman" w:hAnsi="Minion Pro"/>
          <w:bCs/>
          <w:sz w:val="48"/>
          <w:szCs w:val="48"/>
        </w:rPr>
      </w:pPr>
      <w:r>
        <w:rPr>
          <w:rFonts w:ascii="Minion Pro" w:eastAsia="Times New Roman" w:hAnsi="Minion Pro"/>
          <w:bCs/>
          <w:sz w:val="48"/>
          <w:szCs w:val="48"/>
        </w:rPr>
        <w:t>American Dante Bibliography for 1979</w:t>
      </w:r>
    </w:p>
    <w:p w:rsidR="00A34223" w:rsidRDefault="00A34223">
      <w:pPr>
        <w:jc w:val="center"/>
        <w:rPr>
          <w:rFonts w:ascii="Minion Pro" w:eastAsia="Times New Roman" w:hAnsi="Minion Pro"/>
        </w:rPr>
      </w:pPr>
    </w:p>
    <w:p w:rsidR="00A34223" w:rsidRDefault="000B1737">
      <w:pPr>
        <w:jc w:val="center"/>
        <w:rPr>
          <w:rFonts w:ascii="Minion Pro" w:eastAsia="Times New Roman" w:hAnsi="Minion Pro"/>
        </w:rPr>
      </w:pPr>
      <w:r>
        <w:rPr>
          <w:rFonts w:ascii="Minion Pro" w:eastAsia="Times New Roman" w:hAnsi="Minion Pro"/>
          <w:sz w:val="32"/>
          <w:szCs w:val="32"/>
        </w:rPr>
        <w:t>Anthony L. Pellegrini</w:t>
      </w:r>
    </w:p>
    <w:p w:rsidR="00A34223" w:rsidRDefault="00A34223">
      <w:pPr>
        <w:jc w:val="center"/>
        <w:rPr>
          <w:rFonts w:ascii="Minion Pro" w:eastAsia="Times New Roman" w:hAnsi="Minion Pro"/>
        </w:rPr>
      </w:pPr>
    </w:p>
    <w:p w:rsidR="00A34223" w:rsidRDefault="00A34223">
      <w:pPr>
        <w:pStyle w:val="NormalWeb"/>
        <w:spacing w:before="0" w:beforeAutospacing="0" w:after="0" w:afterAutospacing="0"/>
        <w:ind w:left="720" w:right="720"/>
        <w:rPr>
          <w:rFonts w:ascii="Minion Pro" w:hAnsi="Minion Pro"/>
          <w:sz w:val="20"/>
          <w:szCs w:val="20"/>
        </w:rPr>
      </w:pPr>
    </w:p>
    <w:p w:rsidR="00A34223" w:rsidRDefault="000B1737">
      <w:pPr>
        <w:pStyle w:val="NormalWeb"/>
        <w:spacing w:before="0" w:beforeAutospacing="0" w:after="0" w:afterAutospacing="0"/>
        <w:ind w:left="720" w:right="720"/>
        <w:rPr>
          <w:rFonts w:ascii="Minion Pro" w:hAnsi="Minion Pro"/>
          <w:sz w:val="20"/>
          <w:szCs w:val="20"/>
        </w:rPr>
      </w:pPr>
      <w:r>
        <w:rPr>
          <w:rFonts w:ascii="Minion Pro" w:hAnsi="Minion Pro"/>
          <w:sz w:val="20"/>
          <w:szCs w:val="20"/>
        </w:rPr>
        <w:t xml:space="preserve">This bibliography is intended to include the Dante translations published in this country in 1979 and all Dante studies and reviews published in 1979 that are in any sense American. The latter criterion is construed to include foreign reviews of American publications pertaining to Dante. </w:t>
      </w:r>
    </w:p>
    <w:p w:rsidR="00A34223" w:rsidRDefault="00A34223">
      <w:pPr>
        <w:pStyle w:val="NormalWeb"/>
        <w:spacing w:before="0" w:beforeAutospacing="0" w:after="0" w:afterAutospacing="0"/>
        <w:ind w:left="720" w:right="720"/>
        <w:rPr>
          <w:rFonts w:ascii="Minion Pro" w:hAnsi="Minion Pro"/>
          <w:sz w:val="20"/>
          <w:szCs w:val="20"/>
        </w:rPr>
      </w:pPr>
    </w:p>
    <w:p w:rsidR="00A34223" w:rsidRDefault="00A34223">
      <w:pPr>
        <w:pStyle w:val="NormalWeb"/>
        <w:spacing w:before="0" w:beforeAutospacing="0" w:after="0" w:afterAutospacing="0"/>
        <w:rPr>
          <w:rFonts w:ascii="Minion Pro" w:hAnsi="Minion Pro"/>
        </w:rPr>
      </w:pPr>
    </w:p>
    <w:p w:rsidR="00A34223" w:rsidRDefault="000B1737">
      <w:pPr>
        <w:jc w:val="center"/>
        <w:rPr>
          <w:rFonts w:ascii="Minion Pro" w:eastAsia="Times New Roman" w:hAnsi="Minion Pro"/>
          <w:i/>
          <w:iCs/>
        </w:rPr>
      </w:pPr>
      <w:r>
        <w:rPr>
          <w:rFonts w:ascii="Minion Pro" w:eastAsia="Times New Roman" w:hAnsi="Minion Pro"/>
          <w:i/>
          <w:iCs/>
          <w:sz w:val="32"/>
          <w:szCs w:val="32"/>
        </w:rPr>
        <w:t>Translations</w:t>
      </w:r>
    </w:p>
    <w:p w:rsidR="00A34223" w:rsidRDefault="000B1737">
      <w:pPr>
        <w:rPr>
          <w:rFonts w:ascii="Minion Pro" w:eastAsia="Times New Roman" w:hAnsi="Minion Pro"/>
          <w:i/>
          <w:iCs/>
          <w:sz w:val="48"/>
          <w:szCs w:val="48"/>
        </w:rPr>
      </w:pPr>
      <w:r>
        <w:rPr>
          <w:rFonts w:ascii="Minion Pro" w:eastAsia="Times New Roman" w:hAnsi="Minion Pro"/>
          <w:i/>
          <w:iCs/>
          <w:sz w:val="32"/>
          <w:szCs w:val="32"/>
        </w:rPr>
        <w:br/>
      </w:r>
      <w:r>
        <w:rPr>
          <w:rFonts w:ascii="Minion Pro" w:hAnsi="Minion Pro"/>
        </w:rPr>
        <w:t xml:space="preserve">“Dante’s </w:t>
      </w:r>
      <w:r>
        <w:rPr>
          <w:rFonts w:ascii="Minion Pro" w:hAnsi="Minion Pro"/>
          <w:i/>
          <w:iCs/>
        </w:rPr>
        <w:t>Purgatory</w:t>
      </w:r>
      <w:r>
        <w:rPr>
          <w:rFonts w:ascii="Minion Pro" w:hAnsi="Minion Pro"/>
        </w:rPr>
        <w:t xml:space="preserve">, Canto II.” Translated by </w:t>
      </w:r>
      <w:r>
        <w:rPr>
          <w:rFonts w:ascii="Minion Pro" w:hAnsi="Minion Pro"/>
          <w:b/>
        </w:rPr>
        <w:t>Mark Musa</w:t>
      </w:r>
      <w:r>
        <w:rPr>
          <w:rFonts w:ascii="Minion Pro" w:hAnsi="Minion Pro"/>
        </w:rPr>
        <w:t xml:space="preserve">. In </w:t>
      </w:r>
      <w:r>
        <w:rPr>
          <w:rFonts w:ascii="Minion Pro" w:hAnsi="Minion Pro"/>
          <w:i/>
          <w:iCs/>
        </w:rPr>
        <w:t>New Letters</w:t>
      </w:r>
      <w:r>
        <w:rPr>
          <w:rFonts w:ascii="Minion Pro" w:hAnsi="Minion Pro"/>
        </w:rPr>
        <w:t>, XLVI, No. 2 (Winter</w:t>
      </w:r>
      <w:r w:rsidR="00A90280">
        <w:rPr>
          <w:rFonts w:ascii="Minion Pro" w:hAnsi="Minion Pro"/>
        </w:rPr>
        <w:t xml:space="preserve"> </w:t>
      </w:r>
      <w:r>
        <w:rPr>
          <w:rFonts w:ascii="Minion Pro" w:hAnsi="Minion Pro"/>
        </w:rPr>
        <w:t>1979-80)</w:t>
      </w:r>
      <w:r w:rsidR="004F5746">
        <w:rPr>
          <w:rFonts w:ascii="Minion Pro" w:hAnsi="Minion Pro"/>
        </w:rPr>
        <w:t>:</w:t>
      </w:r>
      <w:r>
        <w:rPr>
          <w:rFonts w:ascii="Minion Pro" w:hAnsi="Minion Pro"/>
        </w:rPr>
        <w:t xml:space="preserve"> 87-92.  </w:t>
      </w:r>
    </w:p>
    <w:p w:rsidR="00A34223" w:rsidRDefault="000B1737">
      <w:pPr>
        <w:pStyle w:val="NormalWeb"/>
        <w:ind w:firstLine="432"/>
        <w:rPr>
          <w:rFonts w:ascii="Minion Pro" w:hAnsi="Minion Pro"/>
        </w:rPr>
      </w:pPr>
      <w:r>
        <w:rPr>
          <w:rFonts w:ascii="Minion Pro" w:hAnsi="Minion Pro"/>
        </w:rPr>
        <w:t>Translated in iambic pentameter, observing the original tercet division and prefaced by a summary of the canto.</w:t>
      </w:r>
    </w:p>
    <w:p w:rsidR="00A34223" w:rsidRDefault="000B1737">
      <w:pPr>
        <w:pStyle w:val="NormalWeb"/>
        <w:rPr>
          <w:rFonts w:ascii="Minion Pro" w:hAnsi="Minion Pro"/>
        </w:rPr>
      </w:pPr>
      <w:r>
        <w:rPr>
          <w:rFonts w:ascii="Minion Pro" w:hAnsi="Minion Pro"/>
          <w:i/>
          <w:iCs/>
        </w:rPr>
        <w:t>Dante’s “Rime.”</w:t>
      </w:r>
      <w:r>
        <w:rPr>
          <w:rFonts w:ascii="Minion Pro" w:hAnsi="Minion Pro"/>
        </w:rPr>
        <w:t xml:space="preserve"> Translated by </w:t>
      </w:r>
      <w:r>
        <w:rPr>
          <w:rFonts w:ascii="Minion Pro" w:hAnsi="Minion Pro"/>
          <w:b/>
        </w:rPr>
        <w:t>Patrick S. Diehl</w:t>
      </w:r>
      <w:r>
        <w:rPr>
          <w:rFonts w:ascii="Minion Pro" w:hAnsi="Minion Pro"/>
        </w:rPr>
        <w:t xml:space="preserve">. Princeton, N.J.: Princeton University Press, 1979. 267 p. (The Lockert Library of Poetry in Translation.)  </w:t>
      </w:r>
    </w:p>
    <w:p w:rsidR="00A34223" w:rsidRDefault="000B1737">
      <w:pPr>
        <w:pStyle w:val="NormalWeb"/>
        <w:ind w:firstLine="432"/>
        <w:rPr>
          <w:rFonts w:ascii="Minion Pro" w:hAnsi="Minion Pro"/>
        </w:rPr>
      </w:pPr>
      <w:r>
        <w:rPr>
          <w:rFonts w:ascii="Minion Pro" w:hAnsi="Minion Pro"/>
        </w:rPr>
        <w:t xml:space="preserve">Includes all of Dante’s scattered rime except those that were welded into the </w:t>
      </w:r>
      <w:r>
        <w:rPr>
          <w:rFonts w:ascii="Minion Pro" w:hAnsi="Minion Pro"/>
          <w:i/>
          <w:iCs/>
        </w:rPr>
        <w:t>Vita Nuova</w:t>
      </w:r>
      <w:r>
        <w:rPr>
          <w:rFonts w:ascii="Minion Pro" w:hAnsi="Minion Pro"/>
        </w:rPr>
        <w:t xml:space="preserve">, with Italian text and English translation in the original rhyme-scheme on facing pages and in the order they occupy in the Foster Boyde edition, </w:t>
      </w:r>
      <w:r>
        <w:rPr>
          <w:rFonts w:ascii="Minion Pro" w:hAnsi="Minion Pro"/>
          <w:i/>
          <w:iCs/>
        </w:rPr>
        <w:t>Dante’s Lyric Poetry</w:t>
      </w:r>
      <w:r>
        <w:rPr>
          <w:rFonts w:ascii="Minion Pro" w:hAnsi="Minion Pro"/>
        </w:rPr>
        <w:t xml:space="preserve">, with translation and commentary (Oxford University Press, 1967), which is the same as that established by Michele Barbi. In his introduction Professor Diehl defines and characterizes the collection of lyrics, offers general information about medieval versification and the metric forms used by Dante, discusses the translating of Dante and his own approach to the task, and comments upon the text of the poems and the notes. </w:t>
      </w:r>
      <w:r>
        <w:rPr>
          <w:rFonts w:ascii="Minion Pro" w:hAnsi="Minion Pro"/>
          <w:i/>
          <w:iCs/>
        </w:rPr>
        <w:t>Contents</w:t>
      </w:r>
      <w:r>
        <w:rPr>
          <w:rFonts w:ascii="Minion Pro" w:hAnsi="Minion Pro"/>
        </w:rPr>
        <w:t xml:space="preserve">: Introduction; The </w:t>
      </w:r>
      <w:r>
        <w:rPr>
          <w:rFonts w:ascii="Minion Pro" w:hAnsi="Minion Pro"/>
          <w:i/>
          <w:iCs/>
        </w:rPr>
        <w:t>Rime</w:t>
      </w:r>
      <w:r>
        <w:rPr>
          <w:rFonts w:ascii="Minion Pro" w:hAnsi="Minion Pro"/>
        </w:rPr>
        <w:t xml:space="preserve">; Notes; Selected Bibliography; and Index to First Lines in Italian. For a review, see below, under </w:t>
      </w:r>
      <w:r>
        <w:rPr>
          <w:rFonts w:ascii="Minion Pro" w:hAnsi="Minion Pro"/>
          <w:i/>
          <w:iCs/>
        </w:rPr>
        <w:t>Reviews</w:t>
      </w:r>
      <w:r>
        <w:rPr>
          <w:rFonts w:ascii="Minion Pro" w:hAnsi="Minion Pro"/>
        </w:rPr>
        <w:t xml:space="preserve">. </w:t>
      </w:r>
    </w:p>
    <w:p w:rsidR="00827241" w:rsidRPr="003E4486" w:rsidRDefault="00165E36" w:rsidP="00827241">
      <w:pPr>
        <w:pStyle w:val="NormalWeb"/>
        <w:rPr>
          <w:rFonts w:ascii="Minion Pro" w:hAnsi="Minion Pro"/>
        </w:rPr>
      </w:pPr>
      <w:r>
        <w:rPr>
          <w:rFonts w:ascii="Minion Pro" w:hAnsi="Minion Pro"/>
          <w:i/>
          <w:iCs/>
        </w:rPr>
        <w:t>“</w:t>
      </w:r>
      <w:r w:rsidR="00827241" w:rsidRPr="003E4486">
        <w:rPr>
          <w:rFonts w:ascii="Minion Pro" w:hAnsi="Minion Pro"/>
          <w:i/>
          <w:iCs/>
        </w:rPr>
        <w:t>Inferno</w:t>
      </w:r>
      <w:r w:rsidR="00827241" w:rsidRPr="003E4486">
        <w:rPr>
          <w:rFonts w:ascii="Minion Pro" w:hAnsi="Minion Pro"/>
        </w:rPr>
        <w:t xml:space="preserve"> XXXII, 124-139, XXXIII,</w:t>
      </w:r>
      <w:r w:rsidR="00556887">
        <w:rPr>
          <w:rFonts w:ascii="Minion Pro" w:hAnsi="Minion Pro"/>
        </w:rPr>
        <w:t xml:space="preserve"> </w:t>
      </w:r>
      <w:r w:rsidR="00827241" w:rsidRPr="003E4486">
        <w:rPr>
          <w:rFonts w:ascii="Minion Pro" w:hAnsi="Minion Pro"/>
        </w:rPr>
        <w:t>1-90.</w:t>
      </w:r>
      <w:r>
        <w:rPr>
          <w:rFonts w:ascii="Minion Pro" w:hAnsi="Minion Pro"/>
        </w:rPr>
        <w:t>”</w:t>
      </w:r>
      <w:r w:rsidR="00827241" w:rsidRPr="003E4486">
        <w:rPr>
          <w:rFonts w:ascii="Minion Pro" w:hAnsi="Minion Pro"/>
        </w:rPr>
        <w:t xml:space="preserve"> Translated by </w:t>
      </w:r>
      <w:r w:rsidR="00827241" w:rsidRPr="006B3630">
        <w:rPr>
          <w:rFonts w:ascii="Minion Pro" w:hAnsi="Minion Pro"/>
          <w:b/>
        </w:rPr>
        <w:t>Seamus Heaney</w:t>
      </w:r>
      <w:r w:rsidR="00827241" w:rsidRPr="003E4486">
        <w:rPr>
          <w:rFonts w:ascii="Minion Pro" w:hAnsi="Minion Pro"/>
        </w:rPr>
        <w:t xml:space="preserve">. In his </w:t>
      </w:r>
      <w:r w:rsidR="00827241" w:rsidRPr="003E4486">
        <w:rPr>
          <w:rFonts w:ascii="Minion Pro" w:hAnsi="Minion Pro"/>
          <w:i/>
          <w:iCs/>
        </w:rPr>
        <w:t>Field Work</w:t>
      </w:r>
      <w:r w:rsidR="00827241" w:rsidRPr="003E4486">
        <w:rPr>
          <w:rFonts w:ascii="Minion Pro" w:hAnsi="Minion Pro"/>
        </w:rPr>
        <w:t xml:space="preserve"> (New York: Farrar, Strauss and Giroux, 1979), pp. 61-64. </w:t>
      </w:r>
    </w:p>
    <w:p w:rsidR="00827241" w:rsidRDefault="00827241" w:rsidP="00827241">
      <w:pPr>
        <w:pStyle w:val="NormalWeb"/>
        <w:spacing w:after="240" w:afterAutospacing="0"/>
        <w:ind w:firstLine="432"/>
        <w:rPr>
          <w:rFonts w:ascii="Minion Pro" w:hAnsi="Minion Pro"/>
        </w:rPr>
      </w:pPr>
      <w:r>
        <w:rPr>
          <w:rFonts w:ascii="Minion Pro" w:hAnsi="Minion Pro"/>
        </w:rPr>
        <w:t>“</w:t>
      </w:r>
      <w:r w:rsidRPr="003E4486">
        <w:rPr>
          <w:rFonts w:ascii="Minion Pro" w:hAnsi="Minion Pro"/>
        </w:rPr>
        <w:t>Ugolino,</w:t>
      </w:r>
      <w:r>
        <w:rPr>
          <w:rFonts w:ascii="Minion Pro" w:hAnsi="Minion Pro"/>
        </w:rPr>
        <w:t>”</w:t>
      </w:r>
      <w:r w:rsidRPr="003E4486">
        <w:rPr>
          <w:rFonts w:ascii="Minion Pro" w:hAnsi="Minion Pro"/>
        </w:rPr>
        <w:t xml:space="preserve"> the last poem in the volume, is a free rendering of the Ugolino episode.</w:t>
      </w:r>
    </w:p>
    <w:p w:rsidR="00A34223" w:rsidRDefault="000B1737">
      <w:pPr>
        <w:pStyle w:val="NormalWeb"/>
        <w:rPr>
          <w:rFonts w:ascii="Minion Pro" w:hAnsi="Minion Pro"/>
        </w:rPr>
      </w:pPr>
      <w:r>
        <w:rPr>
          <w:rFonts w:ascii="Minion Pro" w:hAnsi="Minion Pro"/>
          <w:i/>
          <w:iCs/>
        </w:rPr>
        <w:t>Monarchy and Three Political Letters</w:t>
      </w:r>
      <w:r>
        <w:rPr>
          <w:rFonts w:ascii="Minion Pro" w:hAnsi="Minion Pro"/>
        </w:rPr>
        <w:t xml:space="preserve">. With an Introduction by </w:t>
      </w:r>
      <w:r>
        <w:rPr>
          <w:rFonts w:ascii="Minion Pro" w:hAnsi="Minion Pro"/>
          <w:b/>
        </w:rPr>
        <w:t>Donald Nicholl</w:t>
      </w:r>
      <w:r>
        <w:rPr>
          <w:rFonts w:ascii="Minion Pro" w:hAnsi="Minion Pro"/>
        </w:rPr>
        <w:t xml:space="preserve"> and a Note on the Chronology of Dante’s Political Works by </w:t>
      </w:r>
      <w:r>
        <w:rPr>
          <w:rFonts w:ascii="Minion Pro" w:hAnsi="Minion Pro"/>
          <w:b/>
        </w:rPr>
        <w:t>Colin Hardie</w:t>
      </w:r>
      <w:r>
        <w:rPr>
          <w:rFonts w:ascii="Minion Pro" w:hAnsi="Minion Pro"/>
        </w:rPr>
        <w:t xml:space="preserve">. Westport, Conn.: Hyperion Press, 1979.  </w:t>
      </w:r>
    </w:p>
    <w:p w:rsidR="00827241" w:rsidRDefault="000B1737" w:rsidP="00827241">
      <w:pPr>
        <w:pStyle w:val="NormalWeb"/>
        <w:rPr>
          <w:rFonts w:ascii="Minion Pro" w:hAnsi="Minion Pro"/>
        </w:rPr>
      </w:pPr>
      <w:r>
        <w:rPr>
          <w:rFonts w:ascii="Minion Pro" w:hAnsi="Minion Pro"/>
        </w:rPr>
        <w:lastRenderedPageBreak/>
        <w:t xml:space="preserve">Reprint of the 1954 edition (London: Weidenfeld and Nicolson; New York: The Noonday Press). (See </w:t>
      </w:r>
      <w:r>
        <w:rPr>
          <w:rFonts w:ascii="Minion Pro" w:hAnsi="Minion Pro"/>
          <w:i/>
          <w:iCs/>
        </w:rPr>
        <w:t>73rd Report</w:t>
      </w:r>
      <w:r>
        <w:rPr>
          <w:rFonts w:ascii="Minion Pro" w:hAnsi="Minion Pro"/>
        </w:rPr>
        <w:t xml:space="preserve">, 54-55; also, for another reprint edition in 1972, see </w:t>
      </w:r>
      <w:r>
        <w:rPr>
          <w:rFonts w:ascii="Minion Pro" w:hAnsi="Minion Pro"/>
          <w:i/>
          <w:iCs/>
        </w:rPr>
        <w:t>Dante Studies</w:t>
      </w:r>
      <w:r>
        <w:rPr>
          <w:rFonts w:ascii="Minion Pro" w:hAnsi="Minion Pro"/>
        </w:rPr>
        <w:t>, XCI, 164.)</w:t>
      </w:r>
      <w:r>
        <w:rPr>
          <w:rFonts w:ascii="Minion Pro" w:hAnsi="Minion Pro"/>
        </w:rPr>
        <w:br/>
      </w:r>
    </w:p>
    <w:p w:rsidR="00A34223" w:rsidRDefault="000B1737">
      <w:pPr>
        <w:spacing w:after="240"/>
        <w:jc w:val="center"/>
        <w:rPr>
          <w:rFonts w:ascii="Minion Pro" w:eastAsia="Times New Roman" w:hAnsi="Minion Pro"/>
          <w:sz w:val="32"/>
          <w:szCs w:val="32"/>
        </w:rPr>
      </w:pPr>
      <w:r>
        <w:rPr>
          <w:rFonts w:ascii="Minion Pro" w:eastAsia="Times New Roman" w:hAnsi="Minion Pro"/>
          <w:i/>
          <w:iCs/>
          <w:sz w:val="32"/>
          <w:szCs w:val="32"/>
        </w:rPr>
        <w:t>Studies</w:t>
      </w:r>
    </w:p>
    <w:p w:rsidR="00A34223" w:rsidRDefault="000B1737">
      <w:pPr>
        <w:pStyle w:val="NormalWeb"/>
        <w:rPr>
          <w:rFonts w:ascii="Minion Pro" w:hAnsi="Minion Pro"/>
        </w:rPr>
      </w:pPr>
      <w:r>
        <w:rPr>
          <w:rFonts w:ascii="Minion Pro" w:hAnsi="Minion Pro"/>
          <w:b/>
          <w:bCs/>
        </w:rPr>
        <w:t>Arthos, John.</w:t>
      </w:r>
      <w:r>
        <w:rPr>
          <w:rFonts w:ascii="Minion Pro" w:hAnsi="Minion Pro"/>
          <w:i/>
          <w:iCs/>
        </w:rPr>
        <w:t xml:space="preserve"> Dante, Michelangelo and Milton</w:t>
      </w:r>
      <w:r>
        <w:rPr>
          <w:rFonts w:ascii="Minion Pro" w:hAnsi="Minion Pro"/>
        </w:rPr>
        <w:t>. Wesport, Conn</w:t>
      </w:r>
      <w:r w:rsidR="00D81DEE">
        <w:rPr>
          <w:rFonts w:ascii="Minion Pro" w:hAnsi="Minion Pro"/>
        </w:rPr>
        <w:t>.</w:t>
      </w:r>
      <w:r>
        <w:rPr>
          <w:rFonts w:ascii="Minion Pro" w:hAnsi="Minion Pro"/>
        </w:rPr>
        <w:t xml:space="preserve">: Greenwood Press, 1979. </w:t>
      </w:r>
    </w:p>
    <w:p w:rsidR="00A34223" w:rsidRDefault="000B1737">
      <w:pPr>
        <w:pStyle w:val="NormalWeb"/>
        <w:ind w:firstLine="432"/>
        <w:rPr>
          <w:rFonts w:ascii="Minion Pro" w:hAnsi="Minion Pro"/>
        </w:rPr>
      </w:pPr>
      <w:r>
        <w:rPr>
          <w:rFonts w:ascii="Minion Pro" w:hAnsi="Minion Pro"/>
        </w:rPr>
        <w:t xml:space="preserve">Reprint of the 1963 edition (London: Routledge and Kegan Paul); another reprint appeared in 1968 (New York: Hillary House). Contains a section on Dante in the light of Longinus’ view of the sublime. (See </w:t>
      </w:r>
      <w:r>
        <w:rPr>
          <w:rFonts w:ascii="Minion Pro" w:hAnsi="Minion Pro"/>
          <w:i/>
          <w:iCs/>
        </w:rPr>
        <w:t>82nd Report</w:t>
      </w:r>
      <w:r>
        <w:rPr>
          <w:rFonts w:ascii="Minion Pro" w:hAnsi="Minion Pro"/>
        </w:rPr>
        <w:t>, 47-48, and Dante Studies, LXXXVII, 178.)</w:t>
      </w:r>
    </w:p>
    <w:p w:rsidR="00A34223" w:rsidRDefault="000B1737">
      <w:pPr>
        <w:pStyle w:val="NormalWeb"/>
        <w:rPr>
          <w:rFonts w:ascii="Minion Pro" w:hAnsi="Minion Pro"/>
        </w:rPr>
      </w:pPr>
      <w:r>
        <w:rPr>
          <w:rFonts w:ascii="Minion Pro" w:hAnsi="Minion Pro"/>
          <w:b/>
          <w:bCs/>
        </w:rPr>
        <w:t>Avery, William T.</w:t>
      </w:r>
      <w:r>
        <w:rPr>
          <w:rFonts w:ascii="Minion Pro" w:hAnsi="Minion Pro"/>
        </w:rPr>
        <w:t xml:space="preserve"> “</w:t>
      </w:r>
      <w:r>
        <w:rPr>
          <w:rFonts w:ascii="Minion Pro" w:hAnsi="Minion Pro"/>
          <w:i/>
          <w:iCs/>
        </w:rPr>
        <w:t>Purgatorio</w:t>
      </w:r>
      <w:r>
        <w:rPr>
          <w:rFonts w:ascii="Minion Pro" w:hAnsi="Minion Pro"/>
        </w:rPr>
        <w:t xml:space="preserve"> IX, 1-3: Aurora’s </w:t>
      </w:r>
      <w:r>
        <w:rPr>
          <w:rFonts w:ascii="Minion Pro" w:hAnsi="Minion Pro"/>
          <w:i/>
          <w:iCs/>
        </w:rPr>
        <w:t>balco d’orïente</w:t>
      </w:r>
      <w:r>
        <w:rPr>
          <w:rFonts w:ascii="Minion Pro" w:hAnsi="Minion Pro"/>
        </w:rPr>
        <w:t xml:space="preserve">.”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151-155.  </w:t>
      </w:r>
    </w:p>
    <w:p w:rsidR="00A34223" w:rsidRDefault="000B1737">
      <w:pPr>
        <w:pStyle w:val="NormalWeb"/>
        <w:ind w:firstLine="432"/>
        <w:rPr>
          <w:rFonts w:ascii="Minion Pro" w:hAnsi="Minion Pro"/>
        </w:rPr>
      </w:pPr>
      <w:r>
        <w:rPr>
          <w:rFonts w:ascii="Minion Pro" w:hAnsi="Minion Pro"/>
        </w:rPr>
        <w:t>Suggests that the image, “balco d’or</w:t>
      </w:r>
      <w:r w:rsidRPr="00202A01">
        <w:rPr>
          <w:rFonts w:ascii="Minion Pro" w:hAnsi="Minion Pro"/>
          <w:iCs/>
        </w:rPr>
        <w:t>ï</w:t>
      </w:r>
      <w:r>
        <w:rPr>
          <w:rFonts w:ascii="Minion Pro" w:hAnsi="Minion Pro"/>
        </w:rPr>
        <w:t xml:space="preserve">ente” (not expressly found in </w:t>
      </w:r>
      <w:r>
        <w:rPr>
          <w:rFonts w:ascii="Minion Pro" w:hAnsi="Minion Pro"/>
          <w:i/>
          <w:iCs/>
        </w:rPr>
        <w:t>Aeneid</w:t>
      </w:r>
      <w:r>
        <w:rPr>
          <w:rFonts w:ascii="Minion Pro" w:hAnsi="Minion Pro"/>
        </w:rPr>
        <w:t xml:space="preserve"> IV, 584-585, usually cited by commentators, nor even in the prior Homeric rendering), may have been inspired to a nodding Dante by the “e speculis” (high walls of a city, or look-out, watch-tower) in the following lines 586-591 of Virgil’s text, with the result of a blending of the two passages by Dante here in </w:t>
      </w:r>
      <w:r>
        <w:rPr>
          <w:rFonts w:ascii="Minion Pro" w:hAnsi="Minion Pro"/>
          <w:i/>
          <w:iCs/>
        </w:rPr>
        <w:t>Purgatorio</w:t>
      </w:r>
      <w:r>
        <w:rPr>
          <w:rFonts w:ascii="Minion Pro" w:hAnsi="Minion Pro"/>
        </w:rPr>
        <w:t xml:space="preserve"> IX.</w:t>
      </w:r>
    </w:p>
    <w:p w:rsidR="00A34223" w:rsidRPr="00F740C3" w:rsidRDefault="000B1737">
      <w:pPr>
        <w:pStyle w:val="NormalWeb"/>
        <w:rPr>
          <w:rFonts w:ascii="Minion Pro" w:hAnsi="Minion Pro"/>
          <w:lang w:val="it-IT"/>
        </w:rPr>
      </w:pPr>
      <w:r>
        <w:rPr>
          <w:rFonts w:ascii="Minion Pro" w:hAnsi="Minion Pro"/>
          <w:b/>
          <w:bCs/>
          <w:lang w:val="it-IT"/>
        </w:rPr>
        <w:t>Baranski, Zygmunt G.</w:t>
      </w:r>
      <w:r>
        <w:rPr>
          <w:rFonts w:ascii="Minion Pro" w:hAnsi="Minion Pro"/>
          <w:lang w:val="it-IT"/>
        </w:rPr>
        <w:t xml:space="preserve"> </w:t>
      </w:r>
      <w:r w:rsidR="003D4C5A">
        <w:rPr>
          <w:rFonts w:ascii="Minion Pro" w:hAnsi="Minion Pro"/>
          <w:lang w:val="it-IT"/>
        </w:rPr>
        <w:t>“</w:t>
      </w:r>
      <w:r>
        <w:rPr>
          <w:rFonts w:ascii="Minion Pro" w:hAnsi="Minion Pro"/>
          <w:lang w:val="it-IT"/>
        </w:rPr>
        <w:t xml:space="preserve">A Note on Montale’s Presumed Dantism in ‘Meriggiare pallido e assorto.’” in </w:t>
      </w:r>
      <w:r>
        <w:rPr>
          <w:rFonts w:ascii="Minion Pro" w:hAnsi="Minion Pro"/>
          <w:i/>
          <w:iCs/>
          <w:lang w:val="it-IT"/>
        </w:rPr>
        <w:t>Italica</w:t>
      </w:r>
      <w:r>
        <w:rPr>
          <w:rFonts w:ascii="Minion Pro" w:hAnsi="Minion Pro"/>
          <w:lang w:val="it-IT"/>
        </w:rPr>
        <w:t xml:space="preserve">, LVI (1979): 394-402. </w:t>
      </w:r>
      <w:r w:rsidRPr="00F740C3">
        <w:rPr>
          <w:rFonts w:ascii="Minion Pro" w:hAnsi="Minion Pro"/>
          <w:lang w:val="it-IT"/>
        </w:rPr>
        <w:t xml:space="preserve"> </w:t>
      </w:r>
    </w:p>
    <w:p w:rsidR="00A34223" w:rsidRDefault="000B1737">
      <w:pPr>
        <w:pStyle w:val="NormalWeb"/>
        <w:ind w:firstLine="432"/>
        <w:rPr>
          <w:rFonts w:ascii="Minion Pro" w:hAnsi="Minion Pro"/>
        </w:rPr>
      </w:pPr>
      <w:r>
        <w:rPr>
          <w:rFonts w:ascii="Minion Pro" w:hAnsi="Minion Pro"/>
        </w:rPr>
        <w:t xml:space="preserve">Rejects the interpretation by G. Almansi and B. Mercy of Eugenio Montale’s poem, “Meriggiare,” in its relationship with Dante as a misunderstanding of both poets and, instead, connects the poem with Dante by its use of rhyme and phonic techniques, particularly for harsh and negative effects, very likely inspired by the </w:t>
      </w:r>
      <w:r>
        <w:rPr>
          <w:rFonts w:ascii="Minion Pro" w:hAnsi="Minion Pro"/>
          <w:i/>
          <w:iCs/>
        </w:rPr>
        <w:t>Inferno</w:t>
      </w:r>
      <w:r>
        <w:rPr>
          <w:rFonts w:ascii="Minion Pro" w:hAnsi="Minion Pro"/>
        </w:rPr>
        <w:t xml:space="preserve"> and the </w:t>
      </w:r>
      <w:r>
        <w:rPr>
          <w:rFonts w:ascii="Minion Pro" w:hAnsi="Minion Pro"/>
          <w:i/>
          <w:iCs/>
        </w:rPr>
        <w:t>rime petrose</w:t>
      </w:r>
      <w:r>
        <w:rPr>
          <w:rFonts w:ascii="Minion Pro" w:hAnsi="Minion Pro"/>
        </w:rPr>
        <w:t xml:space="preserve">. It is also found significant that the possible Dantean borrowings all come from one episode, that of the suicides in </w:t>
      </w:r>
      <w:r>
        <w:rPr>
          <w:rFonts w:ascii="Minion Pro" w:hAnsi="Minion Pro"/>
          <w:i/>
          <w:iCs/>
        </w:rPr>
        <w:t>Inferno</w:t>
      </w:r>
      <w:r>
        <w:rPr>
          <w:rFonts w:ascii="Minion Pro" w:hAnsi="Minion Pro"/>
        </w:rPr>
        <w:t xml:space="preserve"> XIII, with its negativism and evasion of life’s problems. For Montale, Dante serves as a poetic catalyst in a much more complex manner than implied by the Almansi-Merry interpretation.</w:t>
      </w:r>
    </w:p>
    <w:p w:rsidR="00A34223" w:rsidRDefault="000B1737">
      <w:pPr>
        <w:pStyle w:val="NormalWeb"/>
        <w:rPr>
          <w:rFonts w:ascii="Minion Pro" w:hAnsi="Minion Pro"/>
        </w:rPr>
      </w:pPr>
      <w:r>
        <w:rPr>
          <w:rFonts w:ascii="Minion Pro" w:hAnsi="Minion Pro"/>
          <w:b/>
          <w:bCs/>
        </w:rPr>
        <w:t>Barney, Stephen A.</w:t>
      </w:r>
      <w:r>
        <w:rPr>
          <w:rFonts w:ascii="Minion Pro" w:hAnsi="Minion Pro"/>
        </w:rPr>
        <w:t xml:space="preserve"> </w:t>
      </w:r>
      <w:r>
        <w:rPr>
          <w:rFonts w:ascii="Minion Pro" w:hAnsi="Minion Pro"/>
          <w:i/>
          <w:iCs/>
        </w:rPr>
        <w:t>Allegories of History, Allegories of Love</w:t>
      </w:r>
      <w:r>
        <w:rPr>
          <w:rFonts w:ascii="Minion Pro" w:hAnsi="Minion Pro"/>
        </w:rPr>
        <w:t>. Hamden, Conn</w:t>
      </w:r>
      <w:r w:rsidR="00BD3AE1">
        <w:rPr>
          <w:rFonts w:ascii="Minion Pro" w:hAnsi="Minion Pro"/>
        </w:rPr>
        <w:t>.</w:t>
      </w:r>
      <w:r>
        <w:rPr>
          <w:rFonts w:ascii="Minion Pro" w:hAnsi="Minion Pro"/>
        </w:rPr>
        <w:t>: Archon Books</w:t>
      </w:r>
      <w:r w:rsidR="00BD3AE1">
        <w:rPr>
          <w:rFonts w:ascii="Minion Pro" w:hAnsi="Minion Pro"/>
        </w:rPr>
        <w:t>, 1979</w:t>
      </w:r>
      <w:r>
        <w:rPr>
          <w:rFonts w:ascii="Minion Pro" w:hAnsi="Minion Pro"/>
        </w:rPr>
        <w:t xml:space="preserve">. 323 p. </w:t>
      </w:r>
    </w:p>
    <w:p w:rsidR="009C5C91" w:rsidRPr="0094490B" w:rsidRDefault="009C5C91" w:rsidP="009C5C91">
      <w:pPr>
        <w:pStyle w:val="NormalWeb"/>
        <w:ind w:firstLine="432"/>
        <w:rPr>
          <w:rFonts w:ascii="Minion Pro" w:hAnsi="Minion Pro"/>
        </w:rPr>
      </w:pPr>
      <w:r w:rsidRPr="0094490B">
        <w:rPr>
          <w:rFonts w:ascii="Minion Pro" w:hAnsi="Minion Pro"/>
        </w:rPr>
        <w:t xml:space="preserve">Contains references to Dante, </w:t>
      </w:r>
      <w:r w:rsidRPr="0094490B">
        <w:rPr>
          <w:rFonts w:ascii="Minion Pro" w:hAnsi="Minion Pro"/>
          <w:i/>
          <w:iCs/>
        </w:rPr>
        <w:t>passim</w:t>
      </w:r>
      <w:r w:rsidRPr="0094490B">
        <w:rPr>
          <w:rFonts w:ascii="Minion Pro" w:hAnsi="Minion Pro"/>
        </w:rPr>
        <w:t>, and a short concluding chapter heavily focused on Dante</w:t>
      </w:r>
      <w:r>
        <w:rPr>
          <w:rFonts w:ascii="Minion Pro" w:hAnsi="Minion Pro"/>
        </w:rPr>
        <w:t>’</w:t>
      </w:r>
      <w:r w:rsidRPr="0094490B">
        <w:rPr>
          <w:rFonts w:ascii="Minion Pro" w:hAnsi="Minion Pro"/>
        </w:rPr>
        <w:t xml:space="preserve">s poem as </w:t>
      </w:r>
      <w:r>
        <w:rPr>
          <w:rFonts w:ascii="Minion Pro" w:hAnsi="Minion Pro"/>
        </w:rPr>
        <w:t>“</w:t>
      </w:r>
      <w:r w:rsidRPr="0094490B">
        <w:rPr>
          <w:rFonts w:ascii="Minion Pro" w:hAnsi="Minion Pro"/>
        </w:rPr>
        <w:t>purest allegory.</w:t>
      </w:r>
      <w:r>
        <w:rPr>
          <w:rFonts w:ascii="Minion Pro" w:hAnsi="Minion Pro"/>
        </w:rPr>
        <w:t>”</w:t>
      </w:r>
      <w:r w:rsidRPr="0094490B">
        <w:rPr>
          <w:rFonts w:ascii="Minion Pro" w:hAnsi="Minion Pro"/>
        </w:rPr>
        <w:t xml:space="preserve"> </w:t>
      </w:r>
      <w:r w:rsidRPr="0094490B">
        <w:rPr>
          <w:rFonts w:ascii="Minion Pro" w:hAnsi="Minion Pro"/>
          <w:i/>
          <w:iCs/>
        </w:rPr>
        <w:t>Contents</w:t>
      </w:r>
      <w:r w:rsidRPr="0094490B">
        <w:rPr>
          <w:rFonts w:ascii="Minion Pro" w:hAnsi="Minion Pro"/>
        </w:rPr>
        <w:t>: Introduction [on kings and various aspects of allegory and allegoresis, recognizing Dante</w:t>
      </w:r>
      <w:r>
        <w:rPr>
          <w:rFonts w:ascii="Minion Pro" w:hAnsi="Minion Pro"/>
        </w:rPr>
        <w:t>’</w:t>
      </w:r>
      <w:r w:rsidRPr="0094490B">
        <w:rPr>
          <w:rFonts w:ascii="Minion Pro" w:hAnsi="Minion Pro"/>
        </w:rPr>
        <w:t xml:space="preserve">s </w:t>
      </w:r>
      <w:r w:rsidRPr="0094490B">
        <w:rPr>
          <w:rFonts w:ascii="Minion Pro" w:hAnsi="Minion Pro"/>
          <w:i/>
          <w:iCs/>
        </w:rPr>
        <w:t>Comedy</w:t>
      </w:r>
      <w:r w:rsidRPr="0094490B">
        <w:rPr>
          <w:rFonts w:ascii="Minion Pro" w:hAnsi="Minion Pro"/>
        </w:rPr>
        <w:t xml:space="preserve"> as perfectly embodying the fourfold method of literal, typological, tropological, and anagogical]; Part One</w:t>
      </w:r>
      <w:r>
        <w:rPr>
          <w:rFonts w:ascii="Minion Pro" w:hAnsi="Minion Pro"/>
        </w:rPr>
        <w:t>—</w:t>
      </w:r>
      <w:r w:rsidRPr="0094490B">
        <w:rPr>
          <w:rFonts w:ascii="Minion Pro" w:hAnsi="Minion Pro"/>
        </w:rPr>
        <w:t xml:space="preserve">Marking Time: </w:t>
      </w:r>
      <w:r w:rsidRPr="0094490B">
        <w:rPr>
          <w:rFonts w:ascii="Minion Pro" w:hAnsi="Minion Pro"/>
          <w:i/>
          <w:iCs/>
        </w:rPr>
        <w:t xml:space="preserve">Allegories </w:t>
      </w:r>
      <w:r w:rsidRPr="0094490B">
        <w:rPr>
          <w:rFonts w:ascii="Minion Pro" w:hAnsi="Minion Pro"/>
          <w:i/>
          <w:iCs/>
        </w:rPr>
        <w:lastRenderedPageBreak/>
        <w:t>of History</w:t>
      </w:r>
      <w:r w:rsidRPr="0094490B">
        <w:rPr>
          <w:rFonts w:ascii="Minion Pro" w:hAnsi="Minion Pro"/>
        </w:rPr>
        <w:t xml:space="preserve"> [with a proem and chapters -5 devoted to individual exemplary works</w:t>
      </w:r>
      <w:r>
        <w:rPr>
          <w:rFonts w:ascii="Minion Pro" w:hAnsi="Minion Pro"/>
        </w:rPr>
        <w:t>—</w:t>
      </w:r>
      <w:r w:rsidRPr="0094490B">
        <w:rPr>
          <w:rFonts w:ascii="Minion Pro" w:hAnsi="Minion Pro"/>
        </w:rPr>
        <w:t>Prudentius</w:t>
      </w:r>
      <w:r>
        <w:rPr>
          <w:rFonts w:ascii="Minion Pro" w:hAnsi="Minion Pro"/>
        </w:rPr>
        <w:t>’</w:t>
      </w:r>
      <w:r w:rsidRPr="0094490B">
        <w:rPr>
          <w:rFonts w:ascii="Minion Pro" w:hAnsi="Minion Pro"/>
        </w:rPr>
        <w:t xml:space="preserve"> </w:t>
      </w:r>
      <w:r w:rsidRPr="0094490B">
        <w:rPr>
          <w:rFonts w:ascii="Minion Pro" w:hAnsi="Minion Pro"/>
          <w:i/>
          <w:iCs/>
        </w:rPr>
        <w:t>Psychomachia</w:t>
      </w:r>
      <w:r w:rsidRPr="0094490B">
        <w:rPr>
          <w:rFonts w:ascii="Minion Pro" w:hAnsi="Minion Pro"/>
        </w:rPr>
        <w:t>, Langland</w:t>
      </w:r>
      <w:r>
        <w:rPr>
          <w:rFonts w:ascii="Minion Pro" w:hAnsi="Minion Pro"/>
        </w:rPr>
        <w:t>’</w:t>
      </w:r>
      <w:r w:rsidRPr="0094490B">
        <w:rPr>
          <w:rFonts w:ascii="Minion Pro" w:hAnsi="Minion Pro"/>
        </w:rPr>
        <w:t xml:space="preserve">s </w:t>
      </w:r>
      <w:r w:rsidRPr="0094490B">
        <w:rPr>
          <w:rFonts w:ascii="Minion Pro" w:hAnsi="Minion Pro"/>
          <w:i/>
          <w:iCs/>
        </w:rPr>
        <w:t>Piers Plowman</w:t>
      </w:r>
      <w:r w:rsidRPr="0094490B">
        <w:rPr>
          <w:rFonts w:ascii="Minion Pro" w:hAnsi="Minion Pro"/>
        </w:rPr>
        <w:t>, Spenser</w:t>
      </w:r>
      <w:r>
        <w:rPr>
          <w:rFonts w:ascii="Minion Pro" w:hAnsi="Minion Pro"/>
        </w:rPr>
        <w:t>’</w:t>
      </w:r>
      <w:r w:rsidRPr="0094490B">
        <w:rPr>
          <w:rFonts w:ascii="Minion Pro" w:hAnsi="Minion Pro"/>
        </w:rPr>
        <w:t xml:space="preserve">s </w:t>
      </w:r>
      <w:r w:rsidRPr="0094490B">
        <w:rPr>
          <w:rFonts w:ascii="Minion Pro" w:hAnsi="Minion Pro"/>
          <w:i/>
          <w:iCs/>
        </w:rPr>
        <w:t>Faerie Queene</w:t>
      </w:r>
      <w:r w:rsidRPr="0094490B">
        <w:rPr>
          <w:rFonts w:ascii="Minion Pro" w:hAnsi="Minion Pro"/>
        </w:rPr>
        <w:t xml:space="preserve"> (Bk. I), and Melville</w:t>
      </w:r>
      <w:r>
        <w:rPr>
          <w:rFonts w:ascii="Minion Pro" w:hAnsi="Minion Pro"/>
        </w:rPr>
        <w:t>’</w:t>
      </w:r>
      <w:r w:rsidRPr="0094490B">
        <w:rPr>
          <w:rFonts w:ascii="Minion Pro" w:hAnsi="Minion Pro"/>
        </w:rPr>
        <w:t xml:space="preserve">s </w:t>
      </w:r>
      <w:r w:rsidRPr="0094490B">
        <w:rPr>
          <w:rFonts w:ascii="Minion Pro" w:hAnsi="Minion Pro"/>
          <w:i/>
          <w:iCs/>
        </w:rPr>
        <w:t>The Confidence Man</w:t>
      </w:r>
      <w:r w:rsidRPr="0094490B">
        <w:rPr>
          <w:rFonts w:ascii="Minion Pro" w:hAnsi="Minion Pro"/>
        </w:rPr>
        <w:t>]; Part Two</w:t>
      </w:r>
      <w:r>
        <w:rPr>
          <w:rFonts w:ascii="Minion Pro" w:hAnsi="Minion Pro"/>
        </w:rPr>
        <w:t>—</w:t>
      </w:r>
      <w:r w:rsidRPr="0094490B">
        <w:rPr>
          <w:rFonts w:ascii="Minion Pro" w:hAnsi="Minion Pro"/>
        </w:rPr>
        <w:t xml:space="preserve">The Reflexes of the Heart: </w:t>
      </w:r>
      <w:r w:rsidRPr="0094490B">
        <w:rPr>
          <w:rFonts w:ascii="Minion Pro" w:hAnsi="Minion Pro"/>
          <w:i/>
          <w:iCs/>
        </w:rPr>
        <w:t>Allegories of Love</w:t>
      </w:r>
      <w:r w:rsidRPr="0094490B">
        <w:rPr>
          <w:rFonts w:ascii="Minion Pro" w:hAnsi="Minion Pro"/>
        </w:rPr>
        <w:t xml:space="preserve"> [with a proem and chapters 6-9 devoted to exemplary works</w:t>
      </w:r>
      <w:r>
        <w:rPr>
          <w:rFonts w:ascii="Minion Pro" w:hAnsi="Minion Pro"/>
        </w:rPr>
        <w:t>—</w:t>
      </w:r>
      <w:r w:rsidRPr="0094490B">
        <w:rPr>
          <w:rFonts w:ascii="Minion Pro" w:hAnsi="Minion Pro"/>
          <w:i/>
          <w:iCs/>
        </w:rPr>
        <w:t>The Romance of the Rose</w:t>
      </w:r>
      <w:r w:rsidRPr="0094490B">
        <w:rPr>
          <w:rFonts w:ascii="Minion Pro" w:hAnsi="Minion Pro"/>
        </w:rPr>
        <w:t xml:space="preserve">, </w:t>
      </w:r>
      <w:r w:rsidRPr="0094490B">
        <w:rPr>
          <w:rFonts w:ascii="Minion Pro" w:hAnsi="Minion Pro"/>
          <w:i/>
          <w:iCs/>
        </w:rPr>
        <w:t>The Faerie Queene</w:t>
      </w:r>
      <w:r w:rsidRPr="0094490B">
        <w:rPr>
          <w:rFonts w:ascii="Minion Pro" w:hAnsi="Minion Pro"/>
        </w:rPr>
        <w:t xml:space="preserve"> (Bks. III-IV), Hawthorne</w:t>
      </w:r>
      <w:r>
        <w:rPr>
          <w:rFonts w:ascii="Minion Pro" w:hAnsi="Minion Pro"/>
        </w:rPr>
        <w:t>’</w:t>
      </w:r>
      <w:r w:rsidRPr="0094490B">
        <w:rPr>
          <w:rFonts w:ascii="Minion Pro" w:hAnsi="Minion Pro"/>
        </w:rPr>
        <w:t xml:space="preserve">s </w:t>
      </w:r>
      <w:r>
        <w:rPr>
          <w:rFonts w:ascii="Minion Pro" w:hAnsi="Minion Pro"/>
        </w:rPr>
        <w:t>“</w:t>
      </w:r>
      <w:r w:rsidRPr="0094490B">
        <w:rPr>
          <w:rFonts w:ascii="Minion Pro" w:hAnsi="Minion Pro"/>
        </w:rPr>
        <w:t>Rappacini</w:t>
      </w:r>
      <w:r>
        <w:rPr>
          <w:rFonts w:ascii="Minion Pro" w:hAnsi="Minion Pro"/>
        </w:rPr>
        <w:t>’</w:t>
      </w:r>
      <w:r w:rsidRPr="0094490B">
        <w:rPr>
          <w:rFonts w:ascii="Minion Pro" w:hAnsi="Minion Pro"/>
        </w:rPr>
        <w:t>s Daughter,</w:t>
      </w:r>
      <w:r>
        <w:rPr>
          <w:rFonts w:ascii="Minion Pro" w:hAnsi="Minion Pro"/>
        </w:rPr>
        <w:t>”</w:t>
      </w:r>
      <w:r w:rsidRPr="0094490B">
        <w:rPr>
          <w:rFonts w:ascii="Minion Pro" w:hAnsi="Minion Pro"/>
        </w:rPr>
        <w:t xml:space="preserve"> and Kafka</w:t>
      </w:r>
      <w:r>
        <w:rPr>
          <w:rFonts w:ascii="Minion Pro" w:hAnsi="Minion Pro"/>
        </w:rPr>
        <w:t>’</w:t>
      </w:r>
      <w:r w:rsidRPr="0094490B">
        <w:rPr>
          <w:rFonts w:ascii="Minion Pro" w:hAnsi="Minion Pro"/>
        </w:rPr>
        <w:t xml:space="preserve">s </w:t>
      </w:r>
      <w:r w:rsidRPr="0094490B">
        <w:rPr>
          <w:rFonts w:ascii="Minion Pro" w:hAnsi="Minion Pro"/>
          <w:i/>
          <w:iCs/>
        </w:rPr>
        <w:t>The Castle</w:t>
      </w:r>
      <w:r w:rsidRPr="0094490B">
        <w:rPr>
          <w:rFonts w:ascii="Minion Pro" w:hAnsi="Minion Pro"/>
        </w:rPr>
        <w:t xml:space="preserve">]; Conclusion; and Index. Each section comes with an ample Bibliographical Note. </w:t>
      </w:r>
    </w:p>
    <w:p w:rsidR="00A34223" w:rsidRDefault="000B1737">
      <w:pPr>
        <w:pStyle w:val="NormalWeb"/>
        <w:rPr>
          <w:rFonts w:ascii="Minion Pro" w:hAnsi="Minion Pro"/>
        </w:rPr>
      </w:pPr>
      <w:r>
        <w:rPr>
          <w:rFonts w:ascii="Minion Pro" w:hAnsi="Minion Pro"/>
          <w:b/>
          <w:bCs/>
        </w:rPr>
        <w:t>Barolini, Teodolinda.</w:t>
      </w:r>
      <w:r>
        <w:rPr>
          <w:rFonts w:ascii="Minion Pro" w:hAnsi="Minion Pro"/>
        </w:rPr>
        <w:t xml:space="preserve"> “Bertran de Born and Sordello: The Poetry of Politics in Dante’s </w:t>
      </w:r>
      <w:r w:rsidRPr="00BF0078">
        <w:rPr>
          <w:rFonts w:ascii="Minion Pro" w:hAnsi="Minion Pro"/>
          <w:i/>
        </w:rPr>
        <w:t>Comedy</w:t>
      </w:r>
      <w:r>
        <w:rPr>
          <w:rFonts w:ascii="Minion Pro" w:hAnsi="Minion Pro"/>
        </w:rPr>
        <w:t xml:space="preserve">.” In </w:t>
      </w:r>
      <w:r>
        <w:rPr>
          <w:rFonts w:ascii="Minion Pro" w:hAnsi="Minion Pro"/>
          <w:i/>
          <w:iCs/>
        </w:rPr>
        <w:t>PMLA,</w:t>
      </w:r>
      <w:r>
        <w:rPr>
          <w:rFonts w:ascii="Minion Pro" w:hAnsi="Minion Pro"/>
        </w:rPr>
        <w:t xml:space="preserve"> XCIV </w:t>
      </w:r>
      <w:r w:rsidRPr="00D81DEE">
        <w:rPr>
          <w:rFonts w:ascii="Minion Pro" w:hAnsi="Minion Pro"/>
        </w:rPr>
        <w:t>(1979):</w:t>
      </w:r>
      <w:r>
        <w:rPr>
          <w:rFonts w:ascii="Minion Pro" w:hAnsi="Minion Pro"/>
        </w:rPr>
        <w:t xml:space="preserve"> 395-405.  </w:t>
      </w:r>
    </w:p>
    <w:p w:rsidR="00A34223" w:rsidRDefault="000B1737">
      <w:pPr>
        <w:pStyle w:val="NormalWeb"/>
        <w:ind w:firstLine="432"/>
        <w:rPr>
          <w:rFonts w:ascii="Minion Pro" w:hAnsi="Minion Pro"/>
        </w:rPr>
      </w:pPr>
      <w:r>
        <w:rPr>
          <w:rFonts w:ascii="Minion Pro" w:hAnsi="Minion Pro"/>
        </w:rPr>
        <w:t xml:space="preserve">Noting the rather inflated importance of Dante’s Sordello in </w:t>
      </w:r>
      <w:r>
        <w:rPr>
          <w:rFonts w:ascii="Minion Pro" w:hAnsi="Minion Pro"/>
          <w:i/>
          <w:iCs/>
        </w:rPr>
        <w:t>Purgatorio</w:t>
      </w:r>
      <w:r>
        <w:rPr>
          <w:rFonts w:ascii="Minion Pro" w:hAnsi="Minion Pro"/>
        </w:rPr>
        <w:t xml:space="preserve"> VI, as compared with his mediocre historical achievement, the author examines this figure together with that of Bertran de Born (in </w:t>
      </w:r>
      <w:r>
        <w:rPr>
          <w:rFonts w:ascii="Minion Pro" w:hAnsi="Minion Pro"/>
          <w:i/>
          <w:iCs/>
        </w:rPr>
        <w:t>Inferno</w:t>
      </w:r>
      <w:r>
        <w:rPr>
          <w:rFonts w:ascii="Minion Pro" w:hAnsi="Minion Pro"/>
        </w:rPr>
        <w:t xml:space="preserve"> XXVIII) as the two lyrical poets in the </w:t>
      </w:r>
      <w:r>
        <w:rPr>
          <w:rFonts w:ascii="Minion Pro" w:hAnsi="Minion Pro"/>
          <w:i/>
          <w:iCs/>
        </w:rPr>
        <w:t>Commedia</w:t>
      </w:r>
      <w:r>
        <w:rPr>
          <w:rFonts w:ascii="Minion Pro" w:hAnsi="Minion Pro"/>
        </w:rPr>
        <w:t xml:space="preserve"> who were known especially for the political thrust of their poetry. She finds that Dante uses these political poets as emblematic of the good and bad uses to which the works of poets can be put to serve the state, and thus, so employed by Dante, Sordello and Bertran transcend their historical identities.</w:t>
      </w:r>
    </w:p>
    <w:p w:rsidR="00A34223" w:rsidRDefault="000B1737">
      <w:pPr>
        <w:pStyle w:val="NormalWeb"/>
        <w:rPr>
          <w:rFonts w:ascii="Minion Pro" w:hAnsi="Minion Pro"/>
        </w:rPr>
      </w:pPr>
      <w:r>
        <w:rPr>
          <w:rFonts w:ascii="Minion Pro" w:hAnsi="Minion Pro"/>
          <w:b/>
          <w:bCs/>
          <w:lang w:val="it-IT"/>
        </w:rPr>
        <w:t>Barolini, Teodolinda.</w:t>
      </w:r>
      <w:r>
        <w:rPr>
          <w:rFonts w:ascii="Minion Pro" w:hAnsi="Minion Pro"/>
          <w:lang w:val="it-IT"/>
        </w:rPr>
        <w:t xml:space="preserve"> “Dante’s Poets: A Study in Poetic Revisionism.” </w:t>
      </w:r>
      <w:r>
        <w:rPr>
          <w:rFonts w:ascii="Minion Pro" w:hAnsi="Minion Pro"/>
        </w:rPr>
        <w:t xml:space="preserve">In </w:t>
      </w:r>
      <w:r>
        <w:rPr>
          <w:rFonts w:ascii="Minion Pro" w:hAnsi="Minion Pro"/>
          <w:i/>
          <w:iCs/>
        </w:rPr>
        <w:t>Dissertation Abstracts International</w:t>
      </w:r>
      <w:r>
        <w:rPr>
          <w:rFonts w:ascii="Minion Pro" w:hAnsi="Minion Pro"/>
        </w:rPr>
        <w:t>, XXXIX</w:t>
      </w:r>
      <w:r w:rsidR="00C46834">
        <w:rPr>
          <w:rFonts w:ascii="Minion Pro" w:hAnsi="Minion Pro"/>
        </w:rPr>
        <w:t xml:space="preserve"> (1979)</w:t>
      </w:r>
      <w:r w:rsidR="00576064">
        <w:rPr>
          <w:rFonts w:ascii="Minion Pro" w:hAnsi="Minion Pro"/>
        </w:rPr>
        <w:t>, 4930A.</w:t>
      </w:r>
    </w:p>
    <w:p w:rsidR="00A34223" w:rsidRDefault="000B1737">
      <w:pPr>
        <w:pStyle w:val="NormalWeb"/>
        <w:ind w:firstLine="432"/>
        <w:rPr>
          <w:rFonts w:ascii="Minion Pro" w:hAnsi="Minion Pro"/>
          <w:lang w:val="it-IT"/>
        </w:rPr>
      </w:pPr>
      <w:r>
        <w:rPr>
          <w:rFonts w:ascii="Minion Pro" w:hAnsi="Minion Pro"/>
        </w:rPr>
        <w:t xml:space="preserve">Doctoral dissertation, Columbia University, 1978. </w:t>
      </w:r>
      <w:r>
        <w:rPr>
          <w:rFonts w:ascii="Minion Pro" w:hAnsi="Minion Pro"/>
          <w:lang w:val="it-IT"/>
        </w:rPr>
        <w:t xml:space="preserve">456 p. </w:t>
      </w:r>
    </w:p>
    <w:p w:rsidR="00A34223" w:rsidRDefault="000B1737">
      <w:pPr>
        <w:pStyle w:val="NormalWeb"/>
        <w:rPr>
          <w:rFonts w:ascii="Minion Pro" w:hAnsi="Minion Pro"/>
        </w:rPr>
      </w:pPr>
      <w:r>
        <w:rPr>
          <w:rFonts w:ascii="Minion Pro" w:hAnsi="Minion Pro"/>
          <w:b/>
          <w:bCs/>
          <w:lang w:val="it-IT"/>
        </w:rPr>
        <w:t>Bartolozzi, Vanni</w:t>
      </w:r>
      <w:r>
        <w:rPr>
          <w:rFonts w:ascii="Minion Pro" w:hAnsi="Minion Pro"/>
          <w:lang w:val="it-IT"/>
        </w:rPr>
        <w:t>. “Pensiero e</w:t>
      </w:r>
      <w:r w:rsidR="004877EA">
        <w:rPr>
          <w:rFonts w:ascii="Minion Pro" w:hAnsi="Minion Pro"/>
          <w:lang w:val="it-IT"/>
        </w:rPr>
        <w:t xml:space="preserve"> struttura nelle rime di Dante.”</w:t>
      </w:r>
      <w:r w:rsidRPr="004877EA">
        <w:rPr>
          <w:rFonts w:ascii="Minion Pro" w:hAnsi="Minion Pro"/>
          <w:lang w:val="it-IT"/>
        </w:rPr>
        <w:t xml:space="preserve"> </w:t>
      </w:r>
      <w:r>
        <w:rPr>
          <w:rFonts w:ascii="Minion Pro" w:hAnsi="Minion Pro"/>
        </w:rPr>
        <w:t xml:space="preserve">In </w:t>
      </w:r>
      <w:r>
        <w:rPr>
          <w:rFonts w:ascii="Minion Pro" w:hAnsi="Minion Pro"/>
          <w:i/>
          <w:iCs/>
        </w:rPr>
        <w:t>Dissertation Abstracts International</w:t>
      </w:r>
      <w:r>
        <w:rPr>
          <w:rFonts w:ascii="Minion Pro" w:hAnsi="Minion Pro"/>
        </w:rPr>
        <w:t>, XXXIX</w:t>
      </w:r>
      <w:r w:rsidR="00256E0F">
        <w:rPr>
          <w:rFonts w:ascii="Minion Pro" w:hAnsi="Minion Pro"/>
        </w:rPr>
        <w:t xml:space="preserve"> (1979),</w:t>
      </w:r>
      <w:r>
        <w:rPr>
          <w:rFonts w:ascii="Minion Pro" w:hAnsi="Minion Pro"/>
        </w:rPr>
        <w:t xml:space="preserve"> 4968A-4969A.  </w:t>
      </w:r>
    </w:p>
    <w:p w:rsidR="00A34223" w:rsidRDefault="000B1737">
      <w:pPr>
        <w:pStyle w:val="NormalWeb"/>
        <w:ind w:firstLine="432"/>
        <w:rPr>
          <w:rFonts w:ascii="Minion Pro" w:hAnsi="Minion Pro"/>
        </w:rPr>
      </w:pPr>
      <w:r>
        <w:rPr>
          <w:rFonts w:ascii="Minion Pro" w:hAnsi="Minion Pro"/>
        </w:rPr>
        <w:t>Doctoral dissertation, University of California, Berkeley, 1978. 417 p.</w:t>
      </w:r>
    </w:p>
    <w:p w:rsidR="00A34223" w:rsidRDefault="000B1737">
      <w:pPr>
        <w:pStyle w:val="NormalWeb"/>
        <w:rPr>
          <w:rFonts w:ascii="Minion Pro" w:hAnsi="Minion Pro"/>
        </w:rPr>
      </w:pPr>
      <w:r>
        <w:rPr>
          <w:rFonts w:ascii="Minion Pro" w:hAnsi="Minion Pro"/>
          <w:b/>
          <w:bCs/>
        </w:rPr>
        <w:t>Beall, Chandler B.</w:t>
      </w:r>
      <w:r>
        <w:rPr>
          <w:rFonts w:ascii="Minion Pro" w:hAnsi="Minion Pro"/>
        </w:rPr>
        <w:t xml:space="preserve"> “Dante and His Reader.</w:t>
      </w:r>
      <w:r w:rsidR="00BF451B">
        <w:rPr>
          <w:rFonts w:ascii="Minion Pro" w:hAnsi="Minion Pro"/>
        </w:rPr>
        <w:t>”</w:t>
      </w:r>
      <w:r>
        <w:rPr>
          <w:rFonts w:ascii="Minion Pro" w:hAnsi="Minion Pro"/>
        </w:rPr>
        <w:t xml:space="preserve"> In </w:t>
      </w:r>
      <w:r>
        <w:rPr>
          <w:rFonts w:ascii="Minion Pro" w:hAnsi="Minion Pro"/>
          <w:i/>
          <w:iCs/>
        </w:rPr>
        <w:t>Forum Italicum</w:t>
      </w:r>
      <w:r>
        <w:rPr>
          <w:rFonts w:ascii="Minion Pro" w:hAnsi="Minion Pro"/>
        </w:rPr>
        <w:t xml:space="preserve">, XIII </w:t>
      </w:r>
      <w:r w:rsidRPr="00D81DEE">
        <w:rPr>
          <w:rFonts w:ascii="Minion Pro" w:hAnsi="Minion Pro"/>
        </w:rPr>
        <w:t>(1979):</w:t>
      </w:r>
      <w:r>
        <w:rPr>
          <w:rFonts w:ascii="Minion Pro" w:hAnsi="Minion Pro"/>
        </w:rPr>
        <w:t xml:space="preserve"> 299-343.  </w:t>
      </w:r>
    </w:p>
    <w:p w:rsidR="00A34223" w:rsidRDefault="000B1737">
      <w:pPr>
        <w:pStyle w:val="NormalWeb"/>
        <w:ind w:firstLine="432"/>
        <w:rPr>
          <w:rFonts w:ascii="Minion Pro" w:hAnsi="Minion Pro"/>
        </w:rPr>
      </w:pPr>
      <w:r>
        <w:rPr>
          <w:rFonts w:ascii="Minion Pro" w:hAnsi="Minion Pro"/>
        </w:rPr>
        <w:t xml:space="preserve">Finds that Dante’s “addresses to the reader” go well beyond the usual rhetorical category in form and are therefore much more numerous than hitherto surmised, and elaborates upon the distinction and mutual relationship between Dante-protagonist and Dante-author and between the latter and the reader in the course of the </w:t>
      </w:r>
      <w:r>
        <w:rPr>
          <w:rFonts w:ascii="Minion Pro" w:hAnsi="Minion Pro"/>
          <w:i/>
          <w:iCs/>
        </w:rPr>
        <w:t>Commedia</w:t>
      </w:r>
      <w:r>
        <w:rPr>
          <w:rFonts w:ascii="Minion Pro" w:hAnsi="Minion Pro"/>
        </w:rPr>
        <w:t>. The analysis, illustrated through a close examination of numerous forms of direct and indirect “addresses to the reader” in the poem, distinguishes five “loose categories which seem to be useful or natural groupings”: (I) A Virgilian Topos of “emotion renewed”; (2) The Poet at Work, marking the author’s progress in composing his narration; (3) Admonitions to the Reader aimed at his instruction, betterment, and salvation; (4) Dante’s Self-confidence whereby the poet marks for the reader the various changes in his poetic technique; and (5) The Ineffable punctuating the difficulty of expressing in human speech the experiences of the otherworld.</w:t>
      </w:r>
    </w:p>
    <w:p w:rsidR="00A34223" w:rsidRDefault="000B1737">
      <w:pPr>
        <w:pStyle w:val="NormalWeb"/>
        <w:rPr>
          <w:rFonts w:ascii="Minion Pro" w:hAnsi="Minion Pro"/>
        </w:rPr>
      </w:pPr>
      <w:r>
        <w:rPr>
          <w:rFonts w:ascii="Minion Pro" w:hAnsi="Minion Pro"/>
          <w:b/>
          <w:bCs/>
        </w:rPr>
        <w:lastRenderedPageBreak/>
        <w:t>Berk, Philip R.</w:t>
      </w:r>
      <w:r>
        <w:rPr>
          <w:rFonts w:ascii="Minion Pro" w:hAnsi="Minion Pro"/>
        </w:rPr>
        <w:t xml:space="preserve"> “Shadows on the Mount of Purgatory.”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47-63.  </w:t>
      </w:r>
    </w:p>
    <w:p w:rsidR="00A34223" w:rsidRDefault="000B1737">
      <w:pPr>
        <w:pStyle w:val="NormalWeb"/>
        <w:ind w:firstLine="432"/>
        <w:rPr>
          <w:rFonts w:ascii="Minion Pro" w:hAnsi="Minion Pro"/>
        </w:rPr>
      </w:pPr>
      <w:r>
        <w:rPr>
          <w:rFonts w:ascii="Minion Pro" w:hAnsi="Minion Pro"/>
        </w:rPr>
        <w:t xml:space="preserve">Examines the pilgrim’s cast shadows as a motif in the </w:t>
      </w:r>
      <w:r>
        <w:rPr>
          <w:rFonts w:ascii="Minion Pro" w:hAnsi="Minion Pro"/>
          <w:i/>
          <w:iCs/>
        </w:rPr>
        <w:t>Purgatorio</w:t>
      </w:r>
      <w:r>
        <w:rPr>
          <w:rFonts w:ascii="Minion Pro" w:hAnsi="Minion Pro"/>
        </w:rPr>
        <w:t xml:space="preserve">, finding that there are five such instances which correspond in number to Christs wounds. Dante’s cast shadow is a reminder that a living man is compounded by both flesh and spirit, his shadow being seen also to stand for both the sanction and the limit of the Church’s authority. More important still, it offers an analogue to the Incarnation as the central mystery of the Christian faith, which is reinforced by the persistent tendency of each shadow episode to be associated with the wounds received by Christ on the Cross, thus establishing an equivalence of shadow and wound, further supporting the </w:t>
      </w:r>
      <w:r>
        <w:rPr>
          <w:rFonts w:ascii="Minion Pro" w:hAnsi="Minion Pro"/>
          <w:i/>
          <w:iCs/>
        </w:rPr>
        <w:t>imitatio Dei</w:t>
      </w:r>
      <w:r>
        <w:rPr>
          <w:rFonts w:ascii="Minion Pro" w:hAnsi="Minion Pro"/>
        </w:rPr>
        <w:t xml:space="preserve"> principle embodied in the purgatorial ascent. In fact, the five instances of cast shadows appear with diminishing progression in keeping with the purgatorial process of spiritual regeneration as preparation for the ascent to Paradise.</w:t>
      </w:r>
    </w:p>
    <w:p w:rsidR="00A34223" w:rsidRDefault="000B1737">
      <w:pPr>
        <w:pStyle w:val="NormalWeb"/>
        <w:rPr>
          <w:rFonts w:ascii="Minion Pro" w:hAnsi="Minion Pro"/>
        </w:rPr>
      </w:pPr>
      <w:r>
        <w:rPr>
          <w:rFonts w:ascii="Minion Pro" w:hAnsi="Minion Pro"/>
          <w:b/>
          <w:bCs/>
        </w:rPr>
        <w:t>Bidney, Martin.</w:t>
      </w:r>
      <w:r>
        <w:rPr>
          <w:rFonts w:ascii="Minion Pro" w:hAnsi="Minion Pro"/>
        </w:rPr>
        <w:t xml:space="preserve"> “Dante Retailored for the Nineteenth Century: His Place in Ruskin’s Thought.” In </w:t>
      </w:r>
      <w:r>
        <w:rPr>
          <w:rFonts w:ascii="Minion Pro" w:hAnsi="Minion Pro"/>
          <w:i/>
          <w:iCs/>
        </w:rPr>
        <w:t>Studies in Medievalism</w:t>
      </w:r>
      <w:r>
        <w:rPr>
          <w:rFonts w:ascii="Minion Pro" w:hAnsi="Minion Pro"/>
        </w:rPr>
        <w:t xml:space="preserve">, I, No. 1 </w:t>
      </w:r>
      <w:r w:rsidRPr="00D81DEE">
        <w:rPr>
          <w:rFonts w:ascii="Minion Pro" w:hAnsi="Minion Pro"/>
        </w:rPr>
        <w:t xml:space="preserve">(1979): </w:t>
      </w:r>
      <w:r>
        <w:rPr>
          <w:rFonts w:ascii="Minion Pro" w:hAnsi="Minion Pro"/>
        </w:rPr>
        <w:t xml:space="preserve">33-44.  </w:t>
      </w:r>
    </w:p>
    <w:p w:rsidR="00A34223" w:rsidRDefault="000B1737">
      <w:pPr>
        <w:pStyle w:val="NormalWeb"/>
        <w:ind w:firstLine="432"/>
        <w:rPr>
          <w:rFonts w:ascii="Minion Pro" w:hAnsi="Minion Pro"/>
        </w:rPr>
      </w:pPr>
      <w:r>
        <w:rPr>
          <w:rFonts w:ascii="Minion Pro" w:hAnsi="Minion Pro"/>
        </w:rPr>
        <w:t xml:space="preserve">Notes various ways in which Dante was read by English Victorians and how this helped shape Ruskin’s critical ideas in such works as </w:t>
      </w:r>
      <w:r>
        <w:rPr>
          <w:rFonts w:ascii="Minion Pro" w:hAnsi="Minion Pro"/>
          <w:i/>
          <w:iCs/>
        </w:rPr>
        <w:t>Modern Painters and Stones of Venice</w:t>
      </w:r>
      <w:r>
        <w:rPr>
          <w:rFonts w:ascii="Minion Pro" w:hAnsi="Minion Pro"/>
        </w:rPr>
        <w:t xml:space="preserve">. The poet of the </w:t>
      </w:r>
      <w:r>
        <w:rPr>
          <w:rFonts w:ascii="Minion Pro" w:hAnsi="Minion Pro"/>
          <w:i/>
          <w:iCs/>
        </w:rPr>
        <w:t>Divine Comedy</w:t>
      </w:r>
      <w:r>
        <w:rPr>
          <w:rFonts w:ascii="Minion Pro" w:hAnsi="Minion Pro"/>
        </w:rPr>
        <w:t>, seen as the exemplar of “penetrative imagination,” became the spiritual center of Ruskin’s mythopoeic and philosophic energies, enhancing his deepened aesthetic thinking of Dante’s masterly use of the grotesque in art and providing an antidote to the pathetic fallacy, with the result that Ruskin’s faculties, on the Dantean example, came into balance in his threefold poetic ideal—</w:t>
      </w:r>
      <w:r w:rsidR="00256E0F">
        <w:rPr>
          <w:rFonts w:ascii="Minion Pro" w:hAnsi="Minion Pro"/>
        </w:rPr>
        <w:t>“</w:t>
      </w:r>
      <w:r>
        <w:rPr>
          <w:rFonts w:ascii="Minion Pro" w:hAnsi="Minion Pro"/>
        </w:rPr>
        <w:t>imaginative, moral, and intellectual.” Dante is also crucial in Ruskin’s handling of the poetic interpretation of Nature. And finally, Ruskin envisaged the medieval Dante as the prophet of the new social gospel against what he perceived as the evils of capitalism for solving the nineteenth-century economic dilemmas.</w:t>
      </w:r>
    </w:p>
    <w:p w:rsidR="00A34223" w:rsidRDefault="000B1737">
      <w:pPr>
        <w:pStyle w:val="NormalWeb"/>
        <w:rPr>
          <w:rFonts w:ascii="Minion Pro" w:hAnsi="Minion Pro"/>
        </w:rPr>
      </w:pPr>
      <w:r>
        <w:rPr>
          <w:rFonts w:ascii="Minion Pro" w:hAnsi="Minion Pro"/>
          <w:b/>
          <w:bCs/>
          <w:lang w:val="it-IT"/>
        </w:rPr>
        <w:t>Bolognese, Giuseppe.</w:t>
      </w:r>
      <w:r>
        <w:rPr>
          <w:rFonts w:ascii="Minion Pro" w:hAnsi="Minion Pro"/>
          <w:lang w:val="it-IT"/>
        </w:rPr>
        <w:t xml:space="preserve"> “Dante and Guittone Revisited.” </w:t>
      </w:r>
      <w:r>
        <w:rPr>
          <w:rFonts w:ascii="Minion Pro" w:hAnsi="Minion Pro"/>
        </w:rPr>
        <w:t xml:space="preserve">In </w:t>
      </w:r>
      <w:r>
        <w:rPr>
          <w:rFonts w:ascii="Minion Pro" w:hAnsi="Minion Pro"/>
          <w:i/>
          <w:iCs/>
        </w:rPr>
        <w:t>Romanic Review</w:t>
      </w:r>
      <w:r>
        <w:rPr>
          <w:rFonts w:ascii="Minion Pro" w:hAnsi="Minion Pro"/>
        </w:rPr>
        <w:t xml:space="preserve">, LXX </w:t>
      </w:r>
      <w:r w:rsidRPr="00D81DEE">
        <w:rPr>
          <w:rFonts w:ascii="Minion Pro" w:hAnsi="Minion Pro"/>
        </w:rPr>
        <w:t xml:space="preserve">(1979): </w:t>
      </w:r>
      <w:r>
        <w:rPr>
          <w:rFonts w:ascii="Minion Pro" w:hAnsi="Minion Pro"/>
        </w:rPr>
        <w:t xml:space="preserve">172-184.  </w:t>
      </w:r>
    </w:p>
    <w:p w:rsidR="00A34223" w:rsidRDefault="000B1737">
      <w:pPr>
        <w:pStyle w:val="NormalWeb"/>
        <w:ind w:firstLine="432"/>
        <w:rPr>
          <w:rFonts w:ascii="Minion Pro" w:hAnsi="Minion Pro"/>
        </w:rPr>
      </w:pPr>
      <w:r>
        <w:rPr>
          <w:rFonts w:ascii="Minion Pro" w:hAnsi="Minion Pro"/>
        </w:rPr>
        <w:t>Briefly reviews past critical opinion on Guittone d’Arezzo and examines Dante’s view of his Aretine predecessor as expressed indirectly in the episodes of Bonagiunta and Guinizelli (</w:t>
      </w:r>
      <w:r>
        <w:rPr>
          <w:rFonts w:ascii="Minion Pro" w:hAnsi="Minion Pro"/>
          <w:i/>
          <w:iCs/>
        </w:rPr>
        <w:t>Purgatorio</w:t>
      </w:r>
      <w:r>
        <w:rPr>
          <w:rFonts w:ascii="Minion Pro" w:hAnsi="Minion Pro"/>
        </w:rPr>
        <w:t xml:space="preserve"> XXIV and XXVI), in </w:t>
      </w:r>
      <w:r>
        <w:rPr>
          <w:rFonts w:ascii="Minion Pro" w:hAnsi="Minion Pro"/>
          <w:i/>
          <w:iCs/>
        </w:rPr>
        <w:t>Inferno</w:t>
      </w:r>
      <w:r>
        <w:rPr>
          <w:rFonts w:ascii="Minion Pro" w:hAnsi="Minion Pro"/>
        </w:rPr>
        <w:t xml:space="preserve"> XXXII, and in </w:t>
      </w:r>
      <w:r>
        <w:rPr>
          <w:rFonts w:ascii="Minion Pro" w:hAnsi="Minion Pro"/>
          <w:i/>
          <w:iCs/>
        </w:rPr>
        <w:t>De vulgari eloquentia</w:t>
      </w:r>
      <w:r>
        <w:rPr>
          <w:rFonts w:ascii="Minion Pro" w:hAnsi="Minion Pro"/>
        </w:rPr>
        <w:t xml:space="preserve"> I, xiii, 1. These various references are construed by the author as rejections of the Guittonian style and tradition but draped in an air of objectivity by attributing the attacks to others in order to enhance Dante’s own image. This, despite the evidence that Dante could and did learn from Guittone in the areas of rhetorical and metrical devices, use of etymological figures, and political poetry.</w:t>
      </w:r>
    </w:p>
    <w:p w:rsidR="00A34223" w:rsidRDefault="000B1737">
      <w:pPr>
        <w:pStyle w:val="NormalWeb"/>
        <w:rPr>
          <w:rFonts w:ascii="Minion Pro" w:hAnsi="Minion Pro"/>
        </w:rPr>
      </w:pPr>
      <w:r>
        <w:rPr>
          <w:rFonts w:ascii="Minion Pro" w:hAnsi="Minion Pro"/>
          <w:b/>
          <w:bCs/>
          <w:lang w:val="it-IT"/>
        </w:rPr>
        <w:t>Bommarito, Domenico.</w:t>
      </w:r>
      <w:r>
        <w:rPr>
          <w:rFonts w:ascii="Minion Pro" w:hAnsi="Minion Pro"/>
          <w:lang w:val="it-IT"/>
        </w:rPr>
        <w:t xml:space="preserve"> “Boezio e Dante nella tradizione protrettica.” </w:t>
      </w:r>
      <w:r>
        <w:rPr>
          <w:rFonts w:ascii="Minion Pro" w:hAnsi="Minion Pro"/>
          <w:i/>
          <w:iCs/>
        </w:rPr>
        <w:t>In Dissertation Abstracts International</w:t>
      </w:r>
      <w:r>
        <w:rPr>
          <w:rFonts w:ascii="Minion Pro" w:hAnsi="Minion Pro"/>
        </w:rPr>
        <w:t>, XL</w:t>
      </w:r>
      <w:r w:rsidR="00AB16E4">
        <w:rPr>
          <w:rFonts w:ascii="Minion Pro" w:hAnsi="Minion Pro"/>
        </w:rPr>
        <w:t xml:space="preserve"> (1979), </w:t>
      </w:r>
      <w:r w:rsidR="007E420F">
        <w:rPr>
          <w:rFonts w:ascii="Minion Pro" w:hAnsi="Minion Pro"/>
        </w:rPr>
        <w:t xml:space="preserve">3336A. </w:t>
      </w:r>
    </w:p>
    <w:p w:rsidR="00A34223" w:rsidRDefault="000B1737">
      <w:pPr>
        <w:pStyle w:val="NormalWeb"/>
        <w:ind w:firstLine="432"/>
        <w:rPr>
          <w:rFonts w:ascii="Minion Pro" w:hAnsi="Minion Pro"/>
        </w:rPr>
      </w:pPr>
      <w:r>
        <w:rPr>
          <w:rFonts w:ascii="Minion Pro" w:hAnsi="Minion Pro"/>
        </w:rPr>
        <w:lastRenderedPageBreak/>
        <w:t>Doctoral dissertation, Northwestern University, 1979. 265 p. (On elements of the tradition stemming from Aristotle’s lost Portrepticus [as reconstructed by Ingemar Düring] reflected in Boethius and Dante, specifically in their ideas on music-poetry, their use of allegory, and their conception of God.)</w:t>
      </w:r>
    </w:p>
    <w:p w:rsidR="007E420F" w:rsidRPr="0094490B" w:rsidRDefault="007E420F" w:rsidP="007E420F">
      <w:pPr>
        <w:pStyle w:val="NormalWeb"/>
        <w:rPr>
          <w:rFonts w:ascii="Minion Pro" w:hAnsi="Minion Pro"/>
        </w:rPr>
      </w:pPr>
      <w:r w:rsidRPr="0094490B">
        <w:rPr>
          <w:rFonts w:ascii="Minion Pro" w:hAnsi="Minion Pro"/>
          <w:b/>
          <w:bCs/>
        </w:rPr>
        <w:t>Bornstein, George.</w:t>
      </w:r>
      <w:r w:rsidRPr="0094490B">
        <w:rPr>
          <w:rFonts w:ascii="Minion Pro" w:hAnsi="Minion Pro"/>
        </w:rPr>
        <w:t xml:space="preserve"> </w:t>
      </w:r>
      <w:r>
        <w:rPr>
          <w:rFonts w:ascii="Minion Pro" w:hAnsi="Minion Pro"/>
        </w:rPr>
        <w:t>“</w:t>
      </w:r>
      <w:r w:rsidRPr="0094490B">
        <w:rPr>
          <w:rFonts w:ascii="Minion Pro" w:hAnsi="Minion Pro"/>
        </w:rPr>
        <w:t>Yeats</w:t>
      </w:r>
      <w:r>
        <w:rPr>
          <w:rFonts w:ascii="Minion Pro" w:hAnsi="Minion Pro"/>
        </w:rPr>
        <w:t>’</w:t>
      </w:r>
      <w:r w:rsidRPr="0094490B">
        <w:rPr>
          <w:rFonts w:ascii="Minion Pro" w:hAnsi="Minion Pro"/>
        </w:rPr>
        <w:t>s Romantic Dante.</w:t>
      </w:r>
      <w:r>
        <w:rPr>
          <w:rFonts w:ascii="Minion Pro" w:hAnsi="Minion Pro"/>
        </w:rPr>
        <w:t>”</w:t>
      </w:r>
      <w:r w:rsidRPr="0094490B">
        <w:rPr>
          <w:rFonts w:ascii="Minion Pro" w:hAnsi="Minion Pro"/>
        </w:rPr>
        <w:t xml:space="preserve"> In </w:t>
      </w:r>
      <w:r w:rsidRPr="0094490B">
        <w:rPr>
          <w:rFonts w:ascii="Minion Pro" w:hAnsi="Minion Pro"/>
          <w:i/>
          <w:iCs/>
        </w:rPr>
        <w:t>Colby Library Quarterly</w:t>
      </w:r>
      <w:r w:rsidRPr="0094490B">
        <w:rPr>
          <w:rFonts w:ascii="Minion Pro" w:hAnsi="Minion Pro"/>
        </w:rPr>
        <w:t>, XV (1979)</w:t>
      </w:r>
      <w:r w:rsidR="00F740C3">
        <w:rPr>
          <w:rFonts w:ascii="Minion Pro" w:hAnsi="Minion Pro"/>
        </w:rPr>
        <w:t>:</w:t>
      </w:r>
      <w:r w:rsidRPr="0094490B">
        <w:rPr>
          <w:rFonts w:ascii="Minion Pro" w:hAnsi="Minion Pro"/>
        </w:rPr>
        <w:t xml:space="preserve"> 93-113. </w:t>
      </w:r>
    </w:p>
    <w:p w:rsidR="007E420F" w:rsidRDefault="007E420F" w:rsidP="00781BF9">
      <w:pPr>
        <w:pStyle w:val="NormalWeb"/>
        <w:ind w:firstLine="432"/>
        <w:rPr>
          <w:rFonts w:ascii="Minion Pro" w:hAnsi="Minion Pro"/>
        </w:rPr>
      </w:pPr>
      <w:r w:rsidRPr="0094490B">
        <w:rPr>
          <w:rFonts w:ascii="Minion Pro" w:hAnsi="Minion Pro"/>
        </w:rPr>
        <w:t>Examines various aspects of the interest W. B. Yeats had in Dante, whom he saw as the first romantic, while considering himself as the last</w:t>
      </w:r>
      <w:r>
        <w:rPr>
          <w:rFonts w:ascii="Minion Pro" w:hAnsi="Minion Pro"/>
        </w:rPr>
        <w:t>—</w:t>
      </w:r>
      <w:r w:rsidRPr="0094490B">
        <w:rPr>
          <w:rFonts w:ascii="Minion Pro" w:hAnsi="Minion Pro"/>
        </w:rPr>
        <w:t>the stages (the 1890</w:t>
      </w:r>
      <w:r>
        <w:rPr>
          <w:rFonts w:ascii="Minion Pro" w:hAnsi="Minion Pro"/>
        </w:rPr>
        <w:t>’</w:t>
      </w:r>
      <w:r w:rsidRPr="0094490B">
        <w:rPr>
          <w:rFonts w:ascii="Minion Pro" w:hAnsi="Minion Pro"/>
        </w:rPr>
        <w:t>s and the years 1915-1925) of this literary relation, his reading of Dante in various nineteenth-century translations, his primary fascination with the role of Dante as the visionary poet in exile, his critical portrait of Dante as the self-image he wished to become. Although Yeats expressed his interest in Dante chiefly in his critical prose, he also adapted Dante</w:t>
      </w:r>
      <w:r>
        <w:rPr>
          <w:rFonts w:ascii="Minion Pro" w:hAnsi="Minion Pro"/>
        </w:rPr>
        <w:t>’</w:t>
      </w:r>
      <w:r w:rsidRPr="0094490B">
        <w:rPr>
          <w:rFonts w:ascii="Minion Pro" w:hAnsi="Minion Pro"/>
        </w:rPr>
        <w:t>s work in several of his creative works, of which the author singles out for special comment two poems (</w:t>
      </w:r>
      <w:r>
        <w:rPr>
          <w:rFonts w:ascii="Minion Pro" w:hAnsi="Minion Pro"/>
        </w:rPr>
        <w:t>“</w:t>
      </w:r>
      <w:r w:rsidRPr="0094490B">
        <w:rPr>
          <w:rFonts w:ascii="Minion Pro" w:hAnsi="Minion Pro"/>
        </w:rPr>
        <w:t>The Second Coming</w:t>
      </w:r>
      <w:r>
        <w:rPr>
          <w:rFonts w:ascii="Minion Pro" w:hAnsi="Minion Pro"/>
        </w:rPr>
        <w:t>”</w:t>
      </w:r>
      <w:r w:rsidRPr="0094490B">
        <w:rPr>
          <w:rFonts w:ascii="Minion Pro" w:hAnsi="Minion Pro"/>
        </w:rPr>
        <w:t xml:space="preserve"> and </w:t>
      </w:r>
      <w:r>
        <w:rPr>
          <w:rFonts w:ascii="Minion Pro" w:hAnsi="Minion Pro"/>
        </w:rPr>
        <w:t>“</w:t>
      </w:r>
      <w:r w:rsidRPr="0094490B">
        <w:rPr>
          <w:rFonts w:ascii="Minion Pro" w:hAnsi="Minion Pro"/>
        </w:rPr>
        <w:t>Byzantium</w:t>
      </w:r>
      <w:r>
        <w:rPr>
          <w:rFonts w:ascii="Minion Pro" w:hAnsi="Minion Pro"/>
        </w:rPr>
        <w:t>”</w:t>
      </w:r>
      <w:r w:rsidRPr="0094490B">
        <w:rPr>
          <w:rFonts w:ascii="Minion Pro" w:hAnsi="Minion Pro"/>
        </w:rPr>
        <w:t>) to show Yeats</w:t>
      </w:r>
      <w:r>
        <w:rPr>
          <w:rFonts w:ascii="Minion Pro" w:hAnsi="Minion Pro"/>
        </w:rPr>
        <w:t>’</w:t>
      </w:r>
      <w:r w:rsidRPr="0094490B">
        <w:rPr>
          <w:rFonts w:ascii="Minion Pro" w:hAnsi="Minion Pro"/>
        </w:rPr>
        <w:t>s difference from Dante and one (</w:t>
      </w:r>
      <w:r>
        <w:rPr>
          <w:rFonts w:ascii="Minion Pro" w:hAnsi="Minion Pro"/>
        </w:rPr>
        <w:t>“</w:t>
      </w:r>
      <w:r w:rsidRPr="0094490B">
        <w:rPr>
          <w:rFonts w:ascii="Minion Pro" w:hAnsi="Minion Pro"/>
        </w:rPr>
        <w:t>Cuchulain Comforted</w:t>
      </w:r>
      <w:r>
        <w:rPr>
          <w:rFonts w:ascii="Minion Pro" w:hAnsi="Minion Pro"/>
        </w:rPr>
        <w:t>”</w:t>
      </w:r>
      <w:r w:rsidRPr="0094490B">
        <w:rPr>
          <w:rFonts w:ascii="Minion Pro" w:hAnsi="Minion Pro"/>
        </w:rPr>
        <w:t>) as a sustained effort at a modern Dantesque composition. All Yeats</w:t>
      </w:r>
      <w:r>
        <w:rPr>
          <w:rFonts w:ascii="Minion Pro" w:hAnsi="Minion Pro"/>
        </w:rPr>
        <w:t>’</w:t>
      </w:r>
      <w:r w:rsidRPr="0094490B">
        <w:rPr>
          <w:rFonts w:ascii="Minion Pro" w:hAnsi="Minion Pro"/>
        </w:rPr>
        <w:t>s poems show his distance from Dante; where Christianity is a unified system of truth for Dante, it is a source of metaphors for Yeats.</w:t>
      </w:r>
    </w:p>
    <w:p w:rsidR="00D05FD5" w:rsidRDefault="009A77E9" w:rsidP="009A77E9">
      <w:pPr>
        <w:pStyle w:val="NormalWeb"/>
        <w:rPr>
          <w:rFonts w:ascii="Minion Pro" w:hAnsi="Minion Pro"/>
        </w:rPr>
      </w:pPr>
      <w:r w:rsidRPr="0094490B">
        <w:rPr>
          <w:rFonts w:ascii="Minion Pro" w:hAnsi="Minion Pro"/>
          <w:b/>
          <w:bCs/>
        </w:rPr>
        <w:t>Carne-Ross, D. S</w:t>
      </w:r>
      <w:r w:rsidRPr="0094490B">
        <w:rPr>
          <w:rFonts w:ascii="Minion Pro" w:hAnsi="Minion Pro"/>
        </w:rPr>
        <w:t xml:space="preserve">. </w:t>
      </w:r>
      <w:r w:rsidRPr="0094490B">
        <w:rPr>
          <w:rFonts w:ascii="Minion Pro" w:hAnsi="Minion Pro"/>
          <w:i/>
          <w:iCs/>
        </w:rPr>
        <w:t>Instaurations: Essays in and out of Literature, Pindar to Pound</w:t>
      </w:r>
      <w:r w:rsidRPr="0094490B">
        <w:rPr>
          <w:rFonts w:ascii="Minion Pro" w:hAnsi="Minion Pro"/>
        </w:rPr>
        <w:t xml:space="preserve">. Berkeley-Los Angeles-London: University of California Press, 1979. </w:t>
      </w:r>
    </w:p>
    <w:p w:rsidR="009A77E9" w:rsidRPr="0094490B" w:rsidRDefault="009A77E9" w:rsidP="00D05FD5">
      <w:pPr>
        <w:pStyle w:val="NormalWeb"/>
        <w:ind w:firstLine="432"/>
        <w:rPr>
          <w:rFonts w:ascii="Minion Pro" w:hAnsi="Minion Pro"/>
        </w:rPr>
      </w:pPr>
      <w:r w:rsidRPr="0094490B">
        <w:rPr>
          <w:rFonts w:ascii="Minion Pro" w:hAnsi="Minion Pro"/>
        </w:rPr>
        <w:t xml:space="preserve">Contains a piece, </w:t>
      </w:r>
      <w:r>
        <w:rPr>
          <w:rFonts w:ascii="Minion Pro" w:hAnsi="Minion Pro"/>
        </w:rPr>
        <w:t>“</w:t>
      </w:r>
      <w:r w:rsidRPr="0094490B">
        <w:rPr>
          <w:rFonts w:ascii="Minion Pro" w:hAnsi="Minion Pro"/>
        </w:rPr>
        <w:t>Dante Antagonistes</w:t>
      </w:r>
      <w:r>
        <w:rPr>
          <w:rFonts w:ascii="Minion Pro" w:hAnsi="Minion Pro"/>
        </w:rPr>
        <w:t>”</w:t>
      </w:r>
      <w:r w:rsidRPr="0094490B">
        <w:rPr>
          <w:rFonts w:ascii="Minion Pro" w:hAnsi="Minion Pro"/>
        </w:rPr>
        <w:t xml:space="preserve"> (pp. 116-131), in which he expresses his discomfort as a man of his own historical moment, with the approach by C. S. Singleton and others of seeking to experience the </w:t>
      </w:r>
      <w:r w:rsidRPr="0094490B">
        <w:rPr>
          <w:rFonts w:ascii="Minion Pro" w:hAnsi="Minion Pro"/>
          <w:i/>
          <w:iCs/>
        </w:rPr>
        <w:t>Commedia</w:t>
      </w:r>
      <w:r w:rsidRPr="0094490B">
        <w:rPr>
          <w:rFonts w:ascii="Minion Pro" w:hAnsi="Minion Pro"/>
        </w:rPr>
        <w:t xml:space="preserve"> on its own terms of a recognized absolute truth and thus playing down </w:t>
      </w:r>
      <w:r>
        <w:rPr>
          <w:rFonts w:ascii="Minion Pro" w:hAnsi="Minion Pro"/>
        </w:rPr>
        <w:t>“</w:t>
      </w:r>
      <w:r w:rsidRPr="0094490B">
        <w:rPr>
          <w:rFonts w:ascii="Minion Pro" w:hAnsi="Minion Pro"/>
        </w:rPr>
        <w:t>the tension between the poem</w:t>
      </w:r>
      <w:r>
        <w:rPr>
          <w:rFonts w:ascii="Minion Pro" w:hAnsi="Minion Pro"/>
        </w:rPr>
        <w:t>’</w:t>
      </w:r>
      <w:r w:rsidRPr="0094490B">
        <w:rPr>
          <w:rFonts w:ascii="Minion Pro" w:hAnsi="Minion Pro"/>
        </w:rPr>
        <w:t>s horizon and our own.</w:t>
      </w:r>
      <w:r>
        <w:rPr>
          <w:rFonts w:ascii="Minion Pro" w:hAnsi="Minion Pro"/>
        </w:rPr>
        <w:t>”</w:t>
      </w:r>
      <w:r w:rsidRPr="0094490B">
        <w:rPr>
          <w:rFonts w:ascii="Minion Pro" w:hAnsi="Minion Pro"/>
        </w:rPr>
        <w:t xml:space="preserve"> On the possibility that the poem may even be </w:t>
      </w:r>
      <w:r>
        <w:rPr>
          <w:rFonts w:ascii="Minion Pro" w:hAnsi="Minion Pro"/>
        </w:rPr>
        <w:t>“</w:t>
      </w:r>
      <w:r w:rsidRPr="0094490B">
        <w:rPr>
          <w:rFonts w:ascii="Minion Pro" w:hAnsi="Minion Pro"/>
        </w:rPr>
        <w:t xml:space="preserve">trying to say something that could not be said then but was soon to be said and that we, from our perspective, can </w:t>
      </w:r>
      <w:r w:rsidRPr="0094490B">
        <w:rPr>
          <w:rFonts w:ascii="Minion Pro" w:hAnsi="Minion Pro"/>
          <w:i/>
          <w:iCs/>
        </w:rPr>
        <w:t>help it to say</w:t>
      </w:r>
      <w:r w:rsidRPr="0094490B">
        <w:rPr>
          <w:rFonts w:ascii="Minion Pro" w:hAnsi="Minion Pro"/>
        </w:rPr>
        <w:t>,</w:t>
      </w:r>
      <w:r>
        <w:rPr>
          <w:rFonts w:ascii="Minion Pro" w:hAnsi="Minion Pro"/>
        </w:rPr>
        <w:t>”</w:t>
      </w:r>
      <w:r w:rsidRPr="0094490B">
        <w:rPr>
          <w:rFonts w:ascii="Minion Pro" w:hAnsi="Minion Pro"/>
        </w:rPr>
        <w:t xml:space="preserve"> in other words, to help it point forwards to the future rather than back to established Christian doctrine, the author suggests we direct </w:t>
      </w:r>
      <w:r>
        <w:rPr>
          <w:rFonts w:ascii="Minion Pro" w:hAnsi="Minion Pro"/>
        </w:rPr>
        <w:t>“</w:t>
      </w:r>
      <w:r w:rsidRPr="0094490B">
        <w:rPr>
          <w:rFonts w:ascii="Minion Pro" w:hAnsi="Minion Pro"/>
        </w:rPr>
        <w:t>hard</w:t>
      </w:r>
      <w:r>
        <w:rPr>
          <w:rFonts w:ascii="Minion Pro" w:hAnsi="Minion Pro"/>
        </w:rPr>
        <w:t>”</w:t>
      </w:r>
      <w:r w:rsidRPr="0094490B">
        <w:rPr>
          <w:rFonts w:ascii="Minion Pro" w:hAnsi="Minion Pro"/>
        </w:rPr>
        <w:t xml:space="preserve"> questions to Dante</w:t>
      </w:r>
      <w:r>
        <w:rPr>
          <w:rFonts w:ascii="Minion Pro" w:hAnsi="Minion Pro"/>
        </w:rPr>
        <w:t>’</w:t>
      </w:r>
      <w:r w:rsidRPr="0094490B">
        <w:rPr>
          <w:rFonts w:ascii="Minion Pro" w:hAnsi="Minion Pro"/>
        </w:rPr>
        <w:t>s poem from our contemporary humanitarian, godless point of view, in order to see if it can give answers relevant to us.</w:t>
      </w:r>
    </w:p>
    <w:p w:rsidR="00A34223" w:rsidRDefault="000B1737">
      <w:pPr>
        <w:pStyle w:val="NormalWeb"/>
        <w:rPr>
          <w:rFonts w:ascii="Minion Pro" w:hAnsi="Minion Pro"/>
        </w:rPr>
      </w:pPr>
      <w:r>
        <w:rPr>
          <w:rFonts w:ascii="Minion Pro" w:hAnsi="Minion Pro"/>
          <w:b/>
          <w:bCs/>
        </w:rPr>
        <w:t>Cassell, Anthony, K.</w:t>
      </w:r>
      <w:r>
        <w:rPr>
          <w:rFonts w:ascii="Minion Pro" w:hAnsi="Minion Pro"/>
        </w:rPr>
        <w:t xml:space="preserve">, “The Tomb, the Tower and the Pit: Dante’s Satan.” In </w:t>
      </w:r>
      <w:r>
        <w:rPr>
          <w:rFonts w:ascii="Minion Pro" w:hAnsi="Minion Pro"/>
          <w:i/>
          <w:iCs/>
        </w:rPr>
        <w:t>Italica</w:t>
      </w:r>
      <w:r>
        <w:rPr>
          <w:rFonts w:ascii="Minion Pro" w:hAnsi="Minion Pro"/>
        </w:rPr>
        <w:t xml:space="preserve">, LVI </w:t>
      </w:r>
      <w:r w:rsidRPr="00D81DEE">
        <w:rPr>
          <w:rFonts w:ascii="Minion Pro" w:hAnsi="Minion Pro"/>
        </w:rPr>
        <w:t xml:space="preserve">(1979): </w:t>
      </w:r>
      <w:r>
        <w:rPr>
          <w:rFonts w:ascii="Minion Pro" w:hAnsi="Minion Pro"/>
        </w:rPr>
        <w:t xml:space="preserve">331-351.  </w:t>
      </w:r>
    </w:p>
    <w:p w:rsidR="00A34223" w:rsidRDefault="000B1737">
      <w:pPr>
        <w:pStyle w:val="NormalWeb"/>
        <w:ind w:firstLine="432"/>
        <w:rPr>
          <w:rFonts w:ascii="Minion Pro" w:hAnsi="Minion Pro"/>
        </w:rPr>
      </w:pPr>
      <w:r>
        <w:rPr>
          <w:rFonts w:ascii="Minion Pro" w:hAnsi="Minion Pro"/>
        </w:rPr>
        <w:t xml:space="preserve">Marshalls new insights along with previous exegetical findings in support of his interpretation of Dante’s image of Dis and the Pit of Hell, marking Satan’s own Jerusalem and tomb as a parody of the image of Christ’s Sepulchre as it is figured in multifarious ways—in biblical accounts, pilgrim descriptions, patristic exegesis, iconographical illustration, in liturgical dramas patterned on the </w:t>
      </w:r>
      <w:r>
        <w:rPr>
          <w:rFonts w:ascii="Minion Pro" w:hAnsi="Minion Pro"/>
          <w:i/>
          <w:iCs/>
        </w:rPr>
        <w:t>decensus ad inferos</w:t>
      </w:r>
      <w:r>
        <w:rPr>
          <w:rFonts w:ascii="Minion Pro" w:hAnsi="Minion Pro"/>
        </w:rPr>
        <w:t xml:space="preserve"> and </w:t>
      </w:r>
      <w:r>
        <w:rPr>
          <w:rFonts w:ascii="Minion Pro" w:hAnsi="Minion Pro"/>
          <w:i/>
          <w:iCs/>
        </w:rPr>
        <w:t>visitatio sepulcri</w:t>
      </w:r>
      <w:r>
        <w:rPr>
          <w:rFonts w:ascii="Minion Pro" w:hAnsi="Minion Pro"/>
        </w:rPr>
        <w:t>. All elements cogently co-</w:t>
      </w:r>
      <w:r>
        <w:rPr>
          <w:rFonts w:ascii="Minion Pro" w:hAnsi="Minion Pro"/>
        </w:rPr>
        <w:lastRenderedPageBreak/>
        <w:t xml:space="preserve">ordinate with and reinforce each other to enhance the parallels and antitheses. The author suggestively concludes: “Satan thus not only parodies Christ iconographically, historically, and theologically but, entombed within his tower-gates and immersed in his </w:t>
      </w:r>
      <w:r>
        <w:rPr>
          <w:rFonts w:ascii="Minion Pro" w:hAnsi="Minion Pro"/>
          <w:i/>
          <w:iCs/>
        </w:rPr>
        <w:t>pozzo</w:t>
      </w:r>
      <w:r>
        <w:rPr>
          <w:rFonts w:ascii="Minion Pro" w:hAnsi="Minion Pro"/>
        </w:rPr>
        <w:t>, he is an inversion of the Redeemer and the Holy Spirit in the major sacraments of Christianity, the Eucharist and Baptism.”</w:t>
      </w:r>
    </w:p>
    <w:p w:rsidR="00A34223" w:rsidRDefault="000B1737">
      <w:pPr>
        <w:pStyle w:val="NormalWeb"/>
        <w:rPr>
          <w:rFonts w:ascii="Minion Pro" w:hAnsi="Minion Pro"/>
          <w:lang w:val="it-IT"/>
        </w:rPr>
      </w:pPr>
      <w:r>
        <w:rPr>
          <w:rFonts w:ascii="Minion Pro" w:hAnsi="Minion Pro"/>
          <w:b/>
          <w:bCs/>
          <w:lang w:val="it-IT"/>
        </w:rPr>
        <w:t>Cherchi, Paolo.</w:t>
      </w:r>
      <w:r>
        <w:rPr>
          <w:rFonts w:ascii="Minion Pro" w:hAnsi="Minion Pro"/>
          <w:lang w:val="it-IT"/>
        </w:rPr>
        <w:t xml:space="preserve"> </w:t>
      </w:r>
      <w:r>
        <w:rPr>
          <w:rFonts w:ascii="Minion Pro" w:hAnsi="Minion Pro"/>
          <w:i/>
          <w:iCs/>
          <w:lang w:val="it-IT"/>
        </w:rPr>
        <w:t>Andrea Cappellano, i trovatori e altri temi romanzi</w:t>
      </w:r>
      <w:r>
        <w:rPr>
          <w:rFonts w:ascii="Minion Pro" w:hAnsi="Minion Pro"/>
          <w:lang w:val="it-IT"/>
        </w:rPr>
        <w:t>, Roma: Bulzoni Editore</w:t>
      </w:r>
      <w:r w:rsidR="00DB72A3">
        <w:rPr>
          <w:rFonts w:ascii="Minion Pro" w:hAnsi="Minion Pro"/>
          <w:lang w:val="it-IT"/>
        </w:rPr>
        <w:t>, 1979</w:t>
      </w:r>
      <w:r>
        <w:rPr>
          <w:rFonts w:ascii="Minion Pro" w:hAnsi="Minion Pro"/>
          <w:lang w:val="it-IT"/>
        </w:rPr>
        <w:t xml:space="preserve">. xi, 224 p. (Biblioteca di cultura, 128.)  </w:t>
      </w:r>
    </w:p>
    <w:p w:rsidR="00A34223" w:rsidRDefault="000B1737">
      <w:pPr>
        <w:pStyle w:val="NormalWeb"/>
        <w:ind w:firstLine="432"/>
        <w:rPr>
          <w:rFonts w:ascii="Minion Pro" w:hAnsi="Minion Pro"/>
        </w:rPr>
      </w:pPr>
      <w:r>
        <w:rPr>
          <w:rFonts w:ascii="Minion Pro" w:hAnsi="Minion Pro"/>
          <w:lang w:val="it-IT"/>
        </w:rPr>
        <w:t xml:space="preserve">Contains a chapter, “Tre note dantesche” (pp. 194-209)—I. Il disdegno di Guido: una proposta; II. Due echi delle </w:t>
      </w:r>
      <w:r>
        <w:rPr>
          <w:rFonts w:ascii="Minion Pro" w:hAnsi="Minion Pro"/>
          <w:i/>
          <w:iCs/>
          <w:lang w:val="it-IT"/>
        </w:rPr>
        <w:t>Quaestiones naturales</w:t>
      </w:r>
      <w:r>
        <w:rPr>
          <w:rFonts w:ascii="Minion Pro" w:hAnsi="Minion Pro"/>
          <w:lang w:val="it-IT"/>
        </w:rPr>
        <w:t xml:space="preserve"> nel </w:t>
      </w:r>
      <w:r>
        <w:rPr>
          <w:rFonts w:ascii="Minion Pro" w:hAnsi="Minion Pro"/>
          <w:i/>
          <w:iCs/>
          <w:lang w:val="it-IT"/>
        </w:rPr>
        <w:t>Paradiso</w:t>
      </w:r>
      <w:r>
        <w:rPr>
          <w:rFonts w:ascii="Minion Pro" w:hAnsi="Minion Pro"/>
          <w:lang w:val="it-IT"/>
        </w:rPr>
        <w:t xml:space="preserve">; and III. Pentangulo—Nodo di Salomone—Pentaculo; reprinted respectively, from </w:t>
      </w:r>
      <w:r>
        <w:rPr>
          <w:rFonts w:ascii="Minion Pro" w:hAnsi="Minion Pro"/>
          <w:i/>
          <w:iCs/>
          <w:lang w:val="it-IT"/>
        </w:rPr>
        <w:t>L’Alighieri</w:t>
      </w:r>
      <w:r>
        <w:rPr>
          <w:rFonts w:ascii="Minion Pro" w:hAnsi="Minion Pro"/>
          <w:lang w:val="it-IT"/>
        </w:rPr>
        <w:t xml:space="preserve">, XI (1970), 73-78; </w:t>
      </w:r>
      <w:r>
        <w:rPr>
          <w:rFonts w:ascii="Minion Pro" w:hAnsi="Minion Pro"/>
          <w:i/>
          <w:iCs/>
          <w:lang w:val="it-IT"/>
        </w:rPr>
        <w:t>idem</w:t>
      </w:r>
      <w:r>
        <w:rPr>
          <w:rFonts w:ascii="Minion Pro" w:hAnsi="Minion Pro"/>
          <w:lang w:val="it-IT"/>
        </w:rPr>
        <w:t xml:space="preserve">, XV (1974), 54-55; and </w:t>
      </w:r>
      <w:r>
        <w:rPr>
          <w:rFonts w:ascii="Minion Pro" w:hAnsi="Minion Pro"/>
          <w:i/>
          <w:iCs/>
          <w:lang w:val="it-IT"/>
        </w:rPr>
        <w:t>Lingua nostra</w:t>
      </w:r>
      <w:r>
        <w:rPr>
          <w:rFonts w:ascii="Minion Pro" w:hAnsi="Minion Pro"/>
          <w:lang w:val="it-IT"/>
        </w:rPr>
        <w:t xml:space="preserve">, XXXVIII (1977) 65-67. </w:t>
      </w:r>
      <w:r>
        <w:rPr>
          <w:rFonts w:ascii="Minion Pro" w:hAnsi="Minion Pro"/>
        </w:rPr>
        <w:t xml:space="preserve">The first note attributes “cui” in </w:t>
      </w:r>
      <w:r>
        <w:rPr>
          <w:rFonts w:ascii="Minion Pro" w:hAnsi="Minion Pro"/>
          <w:i/>
          <w:iCs/>
        </w:rPr>
        <w:t>Inferno</w:t>
      </w:r>
      <w:r>
        <w:rPr>
          <w:rFonts w:ascii="Minion Pro" w:hAnsi="Minion Pro"/>
        </w:rPr>
        <w:t xml:space="preserve"> X, 63, to Beatrice (Dante’s destination) as subject of “ebbe,” with “Guido as object, yielding the sense: to one/her who held your Guido in disdain,” and finds the harshness of Dante’s words here reflecting, contextually the harsh exchange with Farinata. The second suggests two passages in Seneca’s </w:t>
      </w:r>
      <w:r>
        <w:rPr>
          <w:rFonts w:ascii="Minion Pro" w:hAnsi="Minion Pro"/>
          <w:i/>
          <w:iCs/>
        </w:rPr>
        <w:t>Quaestiones naturales</w:t>
      </w:r>
      <w:r>
        <w:rPr>
          <w:rFonts w:ascii="Minion Pro" w:hAnsi="Minion Pro"/>
        </w:rPr>
        <w:t xml:space="preserve">—Praef., 16, and I, 9-10—as more likely sources for </w:t>
      </w:r>
      <w:r>
        <w:rPr>
          <w:rFonts w:ascii="Minion Pro" w:hAnsi="Minion Pro"/>
          <w:i/>
          <w:iCs/>
        </w:rPr>
        <w:t>Paradiso</w:t>
      </w:r>
      <w:r>
        <w:rPr>
          <w:rFonts w:ascii="Minion Pro" w:hAnsi="Minion Pro"/>
        </w:rPr>
        <w:t xml:space="preserve"> I, 127-129, and XV, 13-18. The third cites the English “pentangel” along with Solomon’s knot in </w:t>
      </w:r>
      <w:r>
        <w:rPr>
          <w:rFonts w:ascii="Minion Pro" w:hAnsi="Minion Pro"/>
          <w:i/>
          <w:iCs/>
        </w:rPr>
        <w:t>Sir Gawain and the Green Knight</w:t>
      </w:r>
      <w:r>
        <w:rPr>
          <w:rFonts w:ascii="Minion Pro" w:hAnsi="Minion Pro"/>
        </w:rPr>
        <w:t xml:space="preserve"> (vv. 619-639) in attestation of “pentangulo” in Dante’s </w:t>
      </w:r>
      <w:r>
        <w:rPr>
          <w:rFonts w:ascii="Minion Pro" w:hAnsi="Minion Pro"/>
          <w:i/>
          <w:iCs/>
        </w:rPr>
        <w:t>Convivio</w:t>
      </w:r>
      <w:r>
        <w:rPr>
          <w:rFonts w:ascii="Minion Pro" w:hAnsi="Minion Pro"/>
        </w:rPr>
        <w:t xml:space="preserve"> IV, viii, 14, and of the “nodo Salomone” in the </w:t>
      </w:r>
      <w:r>
        <w:rPr>
          <w:rFonts w:ascii="Minion Pro" w:hAnsi="Minion Pro"/>
          <w:i/>
          <w:iCs/>
        </w:rPr>
        <w:t>tenzone</w:t>
      </w:r>
      <w:r>
        <w:rPr>
          <w:rFonts w:ascii="Minion Pro" w:hAnsi="Minion Pro"/>
        </w:rPr>
        <w:t xml:space="preserve"> with Forese but finds only one attestation of the combination “pentagonus Salomonis” in further evidence of a hypothesized medieval tradition—in the </w:t>
      </w:r>
      <w:r>
        <w:rPr>
          <w:rFonts w:ascii="Minion Pro" w:hAnsi="Minion Pro"/>
          <w:i/>
          <w:iCs/>
        </w:rPr>
        <w:t>De Legibus</w:t>
      </w:r>
      <w:r>
        <w:rPr>
          <w:rFonts w:ascii="Minion Pro" w:hAnsi="Minion Pro"/>
        </w:rPr>
        <w:t xml:space="preserve"> of William of Auvergne. While common in later centuries since the expression may escape earlier attestation because of the clandestine nature of magic terms, in this case that of the pentagonate five-pointed star which can be traced/retraced endlessly by starting at any point on the continuous line forming it.</w:t>
      </w:r>
    </w:p>
    <w:p w:rsidR="00A34223" w:rsidRDefault="000B1737">
      <w:pPr>
        <w:pStyle w:val="NormalWeb"/>
        <w:rPr>
          <w:rFonts w:ascii="Minion Pro" w:hAnsi="Minion Pro"/>
        </w:rPr>
      </w:pPr>
      <w:r>
        <w:rPr>
          <w:rFonts w:ascii="Minion Pro" w:hAnsi="Minion Pro"/>
          <w:b/>
          <w:bCs/>
        </w:rPr>
        <w:t>Cioffari, Vincenzo.</w:t>
      </w:r>
      <w:r>
        <w:rPr>
          <w:rFonts w:ascii="Minion Pro" w:hAnsi="Minion Pro"/>
        </w:rPr>
        <w:t xml:space="preserve"> “Problems Concerning the Earliest Dante Commentaries.” In </w:t>
      </w:r>
      <w:r>
        <w:rPr>
          <w:rFonts w:ascii="Minion Pro" w:hAnsi="Minion Pro"/>
          <w:i/>
          <w:iCs/>
        </w:rPr>
        <w:t>Forum Italicum</w:t>
      </w:r>
      <w:r>
        <w:rPr>
          <w:rFonts w:ascii="Minion Pro" w:hAnsi="Minion Pro"/>
        </w:rPr>
        <w:t xml:space="preserve">, XIII </w:t>
      </w:r>
      <w:r w:rsidRPr="00D81DEE">
        <w:rPr>
          <w:rFonts w:ascii="Minion Pro" w:hAnsi="Minion Pro"/>
        </w:rPr>
        <w:t xml:space="preserve">(1979): </w:t>
      </w:r>
      <w:r>
        <w:rPr>
          <w:rFonts w:ascii="Minion Pro" w:hAnsi="Minion Pro"/>
        </w:rPr>
        <w:t xml:space="preserve">496-505.  </w:t>
      </w:r>
    </w:p>
    <w:p w:rsidR="00A34223" w:rsidRDefault="000B1737">
      <w:pPr>
        <w:pStyle w:val="NormalWeb"/>
        <w:ind w:firstLine="432"/>
        <w:rPr>
          <w:rFonts w:ascii="Minion Pro" w:hAnsi="Minion Pro"/>
        </w:rPr>
      </w:pPr>
      <w:r>
        <w:rPr>
          <w:rFonts w:ascii="Minion Pro" w:hAnsi="Minion Pro"/>
        </w:rPr>
        <w:t xml:space="preserve">Reviews several general and some specific problems of chronology and provenance or derivation pertaining to such commentaries as that of Jacopo di Dante, Graziolo de’ Bambaglioli, Guido da Pisa, the Anonimo, Jacopo della Lana, the Ottimo, and especially (I) No. 5-4-34 in the Capitular y Colombina of Seville, a manuscript of indeterminate authorship (though attributed to a Fr. Guidonem dal Carmino da Firence), dated “Ann. 1393 et 1394,” which is made up largely of passages taken from other commentators like Graziolo de’ Bambaglioli and the Ottimo for example; and (2) the Pluteo 40.2 of the Laurenziana in Florence, completed by Andrea Giusti da Volterra in 1370 and containing many passages from Guido da Pisa. Professor Cioffari is working on an edition of the </w:t>
      </w:r>
      <w:r>
        <w:rPr>
          <w:rFonts w:ascii="Minion Pro" w:hAnsi="Minion Pro"/>
          <w:i/>
          <w:iCs/>
        </w:rPr>
        <w:t>Inferno</w:t>
      </w:r>
      <w:r>
        <w:rPr>
          <w:rFonts w:ascii="Minion Pro" w:hAnsi="Minion Pro"/>
        </w:rPr>
        <w:t xml:space="preserve"> of the Seville Ms. 5-4-34 as a reference point for further study. From all this, it is obvious that much work of determination, clarification, and more accurate editing remains to be done on the earliest commentaries.</w:t>
      </w:r>
    </w:p>
    <w:p w:rsidR="00A34223" w:rsidRDefault="000B1737">
      <w:pPr>
        <w:pStyle w:val="NormalWeb"/>
        <w:rPr>
          <w:rFonts w:ascii="Minion Pro" w:hAnsi="Minion Pro"/>
        </w:rPr>
      </w:pPr>
      <w:r>
        <w:rPr>
          <w:rFonts w:ascii="Minion Pro" w:hAnsi="Minion Pro"/>
          <w:b/>
          <w:bCs/>
        </w:rPr>
        <w:lastRenderedPageBreak/>
        <w:t xml:space="preserve">Cook, William R., </w:t>
      </w:r>
      <w:r w:rsidRPr="00A91017">
        <w:rPr>
          <w:rFonts w:ascii="Minion Pro" w:hAnsi="Minion Pro"/>
          <w:bCs/>
        </w:rPr>
        <w:t>and</w:t>
      </w:r>
      <w:r>
        <w:rPr>
          <w:rFonts w:ascii="Minion Pro" w:hAnsi="Minion Pro"/>
          <w:b/>
          <w:bCs/>
        </w:rPr>
        <w:t xml:space="preserve"> Ronald B. Herzman.</w:t>
      </w:r>
      <w:r>
        <w:rPr>
          <w:rFonts w:ascii="Minion Pro" w:hAnsi="Minion Pro"/>
        </w:rPr>
        <w:t xml:space="preserve"> “</w:t>
      </w:r>
      <w:r>
        <w:rPr>
          <w:rFonts w:ascii="Minion Pro" w:hAnsi="Minion Pro"/>
          <w:i/>
          <w:iCs/>
        </w:rPr>
        <w:t>Inferno</w:t>
      </w:r>
      <w:r>
        <w:rPr>
          <w:rFonts w:ascii="Minion Pro" w:hAnsi="Minion Pro"/>
        </w:rPr>
        <w:t xml:space="preserve"> XXXIII: The Past and the Present in Dante’s Imagery of Betrayal.” In </w:t>
      </w:r>
      <w:r>
        <w:rPr>
          <w:rFonts w:ascii="Minion Pro" w:hAnsi="Minion Pro"/>
          <w:i/>
          <w:iCs/>
        </w:rPr>
        <w:t>Italica</w:t>
      </w:r>
      <w:r>
        <w:rPr>
          <w:rFonts w:ascii="Minion Pro" w:hAnsi="Minion Pro"/>
        </w:rPr>
        <w:t xml:space="preserve">, LVI </w:t>
      </w:r>
      <w:r w:rsidRPr="00D81DEE">
        <w:rPr>
          <w:rFonts w:ascii="Minion Pro" w:hAnsi="Minion Pro"/>
        </w:rPr>
        <w:t xml:space="preserve">(1979): </w:t>
      </w:r>
      <w:r>
        <w:rPr>
          <w:rFonts w:ascii="Minion Pro" w:hAnsi="Minion Pro"/>
        </w:rPr>
        <w:t xml:space="preserve">377-383.  </w:t>
      </w:r>
    </w:p>
    <w:p w:rsidR="00A34223" w:rsidRDefault="000B1737">
      <w:pPr>
        <w:pStyle w:val="NormalWeb"/>
        <w:ind w:firstLine="432"/>
        <w:rPr>
          <w:rFonts w:ascii="Minion Pro" w:hAnsi="Minion Pro"/>
        </w:rPr>
      </w:pPr>
      <w:r>
        <w:rPr>
          <w:rFonts w:ascii="Minion Pro" w:hAnsi="Minion Pro"/>
        </w:rPr>
        <w:t xml:space="preserve">Show how in treating the various acts of betrayal by Ruggieri and Ugolino, along with the latter’s cannibalism in eating his own sons in </w:t>
      </w:r>
      <w:r>
        <w:rPr>
          <w:rFonts w:ascii="Minion Pro" w:hAnsi="Minion Pro"/>
          <w:i/>
          <w:iCs/>
        </w:rPr>
        <w:t>Inferno</w:t>
      </w:r>
      <w:r>
        <w:rPr>
          <w:rFonts w:ascii="Minion Pro" w:hAnsi="Minion Pro"/>
        </w:rPr>
        <w:t xml:space="preserve"> XXXIII, Dante allusively drew upon many sources, biblical Jeremiah 19:8-9), classical (Ovid, Seneca, Horace), and contemporary-historical (e.g., reports of cannibalism in the famine of 1315-1317), for powerfully synthesizing in this episode the depiction of absolute evil, which in turn poignantly anticipates the archetypal figure of evil at the lowest point of Hell, Satan, in his cannibal attitude of gnawing upon three notorious examples of betrayal, Brutus, Cassius, and Judas. </w:t>
      </w:r>
    </w:p>
    <w:p w:rsidR="00A34223" w:rsidRDefault="000B1737">
      <w:pPr>
        <w:pStyle w:val="NormalWeb"/>
        <w:rPr>
          <w:rFonts w:ascii="Minion Pro" w:hAnsi="Minion Pro"/>
        </w:rPr>
      </w:pPr>
      <w:r>
        <w:rPr>
          <w:rFonts w:ascii="Minion Pro" w:hAnsi="Minion Pro"/>
          <w:b/>
          <w:bCs/>
        </w:rPr>
        <w:t>Dawson, Carl.</w:t>
      </w:r>
      <w:r>
        <w:rPr>
          <w:rFonts w:ascii="Minion Pro" w:hAnsi="Minion Pro"/>
        </w:rPr>
        <w:t xml:space="preserve"> </w:t>
      </w:r>
      <w:r>
        <w:rPr>
          <w:rFonts w:ascii="Minion Pro" w:hAnsi="Minion Pro"/>
          <w:i/>
          <w:iCs/>
        </w:rPr>
        <w:t>Victorian Noon: English Literature in 1850.</w:t>
      </w:r>
      <w:r>
        <w:rPr>
          <w:rFonts w:ascii="Minion Pro" w:hAnsi="Minion Pro"/>
        </w:rPr>
        <w:t xml:space="preserve"> Baltimore and London: The John Hopkins University Press</w:t>
      </w:r>
      <w:r w:rsidR="00380FF1">
        <w:rPr>
          <w:rFonts w:ascii="Minion Pro" w:hAnsi="Minion Pro"/>
        </w:rPr>
        <w:t>, 1979</w:t>
      </w:r>
      <w:r>
        <w:rPr>
          <w:rFonts w:ascii="Minion Pro" w:hAnsi="Minion Pro"/>
        </w:rPr>
        <w:t xml:space="preserve">. xv, 268 p. illus.  </w:t>
      </w:r>
    </w:p>
    <w:p w:rsidR="00A34223" w:rsidRDefault="000B1737">
      <w:pPr>
        <w:pStyle w:val="NormalWeb"/>
        <w:ind w:firstLine="432"/>
        <w:rPr>
          <w:rFonts w:ascii="Minion Pro" w:hAnsi="Minion Pro"/>
        </w:rPr>
      </w:pPr>
      <w:r>
        <w:rPr>
          <w:rFonts w:ascii="Minion Pro" w:hAnsi="Minion Pro"/>
        </w:rPr>
        <w:t>Contains a chapter on “</w:t>
      </w:r>
      <w:r>
        <w:rPr>
          <w:rFonts w:ascii="Minion Pro" w:hAnsi="Minion Pro"/>
          <w:i/>
          <w:iCs/>
        </w:rPr>
        <w:t>In Memoriam</w:t>
      </w:r>
      <w:r>
        <w:rPr>
          <w:rFonts w:ascii="Minion Pro" w:hAnsi="Minion Pro"/>
        </w:rPr>
        <w:t xml:space="preserve">: The Uses of Dante and Wordsworth” (pp. 36-51), in which links are drawn between Tennyson and Dante through his dear friend Arthur Hallam, a Dante enthusiast, to honor whose death Tennyson wrote </w:t>
      </w:r>
      <w:r>
        <w:rPr>
          <w:rFonts w:ascii="Minion Pro" w:hAnsi="Minion Pro"/>
          <w:i/>
          <w:iCs/>
        </w:rPr>
        <w:t>In Memoriam</w:t>
      </w:r>
      <w:r>
        <w:rPr>
          <w:rFonts w:ascii="Minion Pro" w:hAnsi="Minion Pro"/>
        </w:rPr>
        <w:t>. In this poem are noted further links with Dante as well as Wordsworth through such elements associated with all three poets as (I) the journey metaphor, a reflection in their works of “an epos of the soul,” and (2) a “unified poetry,” integrating the self and the times.</w:t>
      </w:r>
    </w:p>
    <w:p w:rsidR="00A34223" w:rsidRDefault="000B1737">
      <w:pPr>
        <w:pStyle w:val="NormalWeb"/>
        <w:rPr>
          <w:rFonts w:ascii="Minion Pro" w:hAnsi="Minion Pro"/>
          <w:lang w:val="it-IT"/>
        </w:rPr>
      </w:pPr>
      <w:r>
        <w:rPr>
          <w:rFonts w:ascii="Minion Pro" w:hAnsi="Minion Pro"/>
          <w:b/>
          <w:bCs/>
          <w:lang w:val="it-IT"/>
        </w:rPr>
        <w:t>Della Terza, Dante.</w:t>
      </w:r>
      <w:r>
        <w:rPr>
          <w:rFonts w:ascii="Minion Pro" w:hAnsi="Minion Pro"/>
          <w:lang w:val="it-IT"/>
        </w:rPr>
        <w:t xml:space="preserve"> </w:t>
      </w:r>
      <w:r>
        <w:rPr>
          <w:rFonts w:ascii="Minion Pro" w:hAnsi="Minion Pro"/>
          <w:i/>
          <w:iCs/>
          <w:lang w:val="it-IT"/>
        </w:rPr>
        <w:t>Forma e memoria: saggi e ricerche sulla tradizione letteraria da Dante a Vico</w:t>
      </w:r>
      <w:r>
        <w:rPr>
          <w:rFonts w:ascii="Minion Pro" w:hAnsi="Minion Pro"/>
          <w:lang w:val="it-IT"/>
        </w:rPr>
        <w:t>. Roma: Bulzoni</w:t>
      </w:r>
      <w:r w:rsidR="008C4CC0">
        <w:rPr>
          <w:rFonts w:ascii="Minion Pro" w:hAnsi="Minion Pro"/>
          <w:lang w:val="it-IT"/>
        </w:rPr>
        <w:t>, 1979</w:t>
      </w:r>
      <w:r>
        <w:rPr>
          <w:rFonts w:ascii="Minion Pro" w:hAnsi="Minion Pro"/>
          <w:lang w:val="it-IT"/>
        </w:rPr>
        <w:t xml:space="preserve">. 331 p. (L’analisi letteraria. Proposte e letture critiche, 20.)  </w:t>
      </w:r>
    </w:p>
    <w:p w:rsidR="00A34223" w:rsidRDefault="000B1737">
      <w:pPr>
        <w:pStyle w:val="NormalWeb"/>
        <w:ind w:firstLine="432"/>
        <w:rPr>
          <w:rFonts w:ascii="Minion Pro" w:hAnsi="Minion Pro"/>
        </w:rPr>
      </w:pPr>
      <w:r>
        <w:rPr>
          <w:rFonts w:ascii="Minion Pro" w:hAnsi="Minion Pro"/>
          <w:lang w:val="it-IT"/>
        </w:rPr>
        <w:t xml:space="preserve">Contains four essays of Dantean interest: “Il canto di Brunetto Latini,” pp. 13-39; “I canti del disordinato amore. Osservazioni sulla struttura e lo stile del </w:t>
      </w:r>
      <w:r>
        <w:rPr>
          <w:rFonts w:ascii="Minion Pro" w:hAnsi="Minion Pro"/>
          <w:i/>
          <w:iCs/>
          <w:lang w:val="it-IT"/>
        </w:rPr>
        <w:t>Purgatorio</w:t>
      </w:r>
      <w:r>
        <w:rPr>
          <w:rFonts w:ascii="Minion Pro" w:hAnsi="Minion Pro"/>
          <w:lang w:val="it-IT"/>
        </w:rPr>
        <w:t xml:space="preserve">,” pp. 40-70; “Istanze tradizionali e prospettive di aggiornamento nella critica dantesca,” pp. 71-92; and Tasso e Dante,” pp.148-176. </w:t>
      </w:r>
      <w:r>
        <w:rPr>
          <w:rFonts w:ascii="Minion Pro" w:hAnsi="Minion Pro"/>
        </w:rPr>
        <w:t xml:space="preserve">The first essay (see below, under </w:t>
      </w:r>
      <w:r>
        <w:rPr>
          <w:rFonts w:ascii="Minion Pro" w:hAnsi="Minion Pro"/>
          <w:i/>
          <w:iCs/>
        </w:rPr>
        <w:t>Addenda</w:t>
      </w:r>
      <w:r>
        <w:rPr>
          <w:rFonts w:ascii="Minion Pro" w:hAnsi="Minion Pro"/>
        </w:rPr>
        <w:t xml:space="preserve">) is reprinted from </w:t>
      </w:r>
      <w:r>
        <w:rPr>
          <w:rFonts w:ascii="Minion Pro" w:hAnsi="Minion Pro"/>
          <w:i/>
          <w:iCs/>
        </w:rPr>
        <w:t>Orbis mediaevalis: mélanges de langue et de littérature médiévales offerts à Reto Raduolf Bezzola à l’occasion de son quatre-vingtième anniversaire</w:t>
      </w:r>
      <w:r>
        <w:rPr>
          <w:rFonts w:ascii="Minion Pro" w:hAnsi="Minion Pro"/>
        </w:rPr>
        <w:t xml:space="preserve">, edited by Georges Güntert, Marc-Rene Jung, and Kurt Ringger (Berne: Francke Verlag, 1978), pp. 69-88; the second, from </w:t>
      </w:r>
      <w:r>
        <w:rPr>
          <w:rFonts w:ascii="Minion Pro" w:hAnsi="Minion Pro"/>
          <w:i/>
          <w:iCs/>
        </w:rPr>
        <w:t>Belfagor</w:t>
      </w:r>
      <w:r>
        <w:rPr>
          <w:rFonts w:ascii="Minion Pro" w:hAnsi="Minion Pro"/>
        </w:rPr>
        <w:t xml:space="preserve">, XXI (1966), 156-179 (see </w:t>
      </w:r>
      <w:r>
        <w:rPr>
          <w:rFonts w:ascii="Minion Pro" w:hAnsi="Minion Pro"/>
          <w:i/>
          <w:iCs/>
        </w:rPr>
        <w:t>Dante Studies</w:t>
      </w:r>
      <w:r>
        <w:rPr>
          <w:rFonts w:ascii="Minion Pro" w:hAnsi="Minion Pro"/>
        </w:rPr>
        <w:t xml:space="preserve">, LXXXV, 100-101; the third, from </w:t>
      </w:r>
      <w:r>
        <w:rPr>
          <w:rFonts w:ascii="Minion Pro" w:hAnsi="Minion Pro"/>
          <w:i/>
          <w:iCs/>
        </w:rPr>
        <w:t>Lettere italiane</w:t>
      </w:r>
      <w:r>
        <w:rPr>
          <w:rFonts w:ascii="Minion Pro" w:hAnsi="Minion Pro"/>
        </w:rPr>
        <w:t xml:space="preserve">, XXVII (1975), 245-262 (see </w:t>
      </w:r>
      <w:r>
        <w:rPr>
          <w:rFonts w:ascii="Minion Pro" w:hAnsi="Minion Pro"/>
          <w:i/>
          <w:iCs/>
        </w:rPr>
        <w:t>Dante Studies</w:t>
      </w:r>
      <w:r>
        <w:rPr>
          <w:rFonts w:ascii="Minion Pro" w:hAnsi="Minion Pro"/>
        </w:rPr>
        <w:t xml:space="preserve">, XCV, 182); and the fourth, from </w:t>
      </w:r>
      <w:r>
        <w:rPr>
          <w:rFonts w:ascii="Minion Pro" w:hAnsi="Minion Pro"/>
          <w:i/>
          <w:iCs/>
        </w:rPr>
        <w:t>Belfagor</w:t>
      </w:r>
      <w:r>
        <w:rPr>
          <w:rFonts w:ascii="Minion Pro" w:hAnsi="Minion Pro"/>
        </w:rPr>
        <w:t xml:space="preserve">, XXV (1970), 395-418, but originally published in English as “Tasso’s Reading of Dante,” in </w:t>
      </w:r>
      <w:r>
        <w:rPr>
          <w:rFonts w:ascii="Minion Pro" w:hAnsi="Minion Pro"/>
          <w:i/>
          <w:iCs/>
        </w:rPr>
        <w:t>Dante Studies</w:t>
      </w:r>
      <w:r>
        <w:rPr>
          <w:rFonts w:ascii="Minion Pro" w:hAnsi="Minion Pro"/>
        </w:rPr>
        <w:t>, LXXXVII (1969) 103-125 (see</w:t>
      </w:r>
      <w:r>
        <w:rPr>
          <w:rFonts w:ascii="Minion Pro" w:hAnsi="Minion Pro"/>
          <w:i/>
          <w:iCs/>
        </w:rPr>
        <w:t xml:space="preserve"> Dante Studies</w:t>
      </w:r>
      <w:r>
        <w:rPr>
          <w:rFonts w:ascii="Minion Pro" w:hAnsi="Minion Pro"/>
        </w:rPr>
        <w:t xml:space="preserve">, LXXXVIII, 182, and XC, 193). The original places of publication are duly indicated in the author’s “Avvertenza.” </w:t>
      </w:r>
    </w:p>
    <w:p w:rsidR="00FF586C" w:rsidRPr="0094490B" w:rsidRDefault="00FF586C" w:rsidP="00FF586C">
      <w:pPr>
        <w:pStyle w:val="NormalWeb"/>
        <w:rPr>
          <w:rFonts w:ascii="Minion Pro" w:hAnsi="Minion Pro"/>
        </w:rPr>
      </w:pPr>
      <w:r w:rsidRPr="0094490B">
        <w:rPr>
          <w:rFonts w:ascii="Minion Pro" w:hAnsi="Minion Pro"/>
          <w:b/>
          <w:bCs/>
        </w:rPr>
        <w:t>Dunlap, Barbara J.</w:t>
      </w:r>
      <w:r w:rsidRPr="0094490B">
        <w:rPr>
          <w:rFonts w:ascii="Minion Pro" w:hAnsi="Minion Pro"/>
        </w:rPr>
        <w:t xml:space="preserve"> </w:t>
      </w:r>
      <w:r>
        <w:rPr>
          <w:rFonts w:ascii="Minion Pro" w:hAnsi="Minion Pro"/>
        </w:rPr>
        <w:t>“</w:t>
      </w:r>
      <w:r w:rsidRPr="0094490B">
        <w:rPr>
          <w:rFonts w:ascii="Minion Pro" w:hAnsi="Minion Pro"/>
        </w:rPr>
        <w:t>Through a Dark Wood of Criticism: The Rationale and Reception of Dorothy S. Sayers</w:t>
      </w:r>
      <w:r>
        <w:rPr>
          <w:rFonts w:ascii="Minion Pro" w:hAnsi="Minion Pro"/>
        </w:rPr>
        <w:t>’</w:t>
      </w:r>
      <w:r w:rsidRPr="0094490B">
        <w:rPr>
          <w:rFonts w:ascii="Minion Pro" w:hAnsi="Minion Pro"/>
        </w:rPr>
        <w:t>s Translation of Dante.</w:t>
      </w:r>
      <w:r>
        <w:rPr>
          <w:rFonts w:ascii="Minion Pro" w:hAnsi="Minion Pro"/>
        </w:rPr>
        <w:t>”</w:t>
      </w:r>
      <w:r w:rsidRPr="0094490B">
        <w:rPr>
          <w:rFonts w:ascii="Minion Pro" w:hAnsi="Minion Pro"/>
        </w:rPr>
        <w:t xml:space="preserve"> In As </w:t>
      </w:r>
      <w:r w:rsidRPr="0094490B">
        <w:rPr>
          <w:rFonts w:ascii="Minion Pro" w:hAnsi="Minion Pro"/>
          <w:i/>
          <w:iCs/>
        </w:rPr>
        <w:t>Her Whimsey</w:t>
      </w:r>
      <w:r w:rsidRPr="0094490B">
        <w:rPr>
          <w:rFonts w:ascii="Minion Pro" w:hAnsi="Minion Pro"/>
        </w:rPr>
        <w:t xml:space="preserve"> </w:t>
      </w:r>
      <w:r w:rsidRPr="0094490B">
        <w:rPr>
          <w:rFonts w:ascii="Minion Pro" w:hAnsi="Minion Pro"/>
          <w:i/>
          <w:iCs/>
        </w:rPr>
        <w:t xml:space="preserve">Took Her: Critical Essays on the </w:t>
      </w:r>
      <w:r w:rsidRPr="0094490B">
        <w:rPr>
          <w:rFonts w:ascii="Minion Pro" w:hAnsi="Minion Pro"/>
          <w:i/>
          <w:iCs/>
        </w:rPr>
        <w:lastRenderedPageBreak/>
        <w:t>Work of Dorothy L. Sayers</w:t>
      </w:r>
      <w:r w:rsidRPr="0094490B">
        <w:rPr>
          <w:rFonts w:ascii="Minion Pro" w:hAnsi="Minion Pro"/>
        </w:rPr>
        <w:t xml:space="preserve">, edited by </w:t>
      </w:r>
      <w:r w:rsidRPr="00FF586C">
        <w:rPr>
          <w:rFonts w:ascii="Minion Pro" w:hAnsi="Minion Pro"/>
          <w:b/>
        </w:rPr>
        <w:t>Margaret P. Hannay</w:t>
      </w:r>
      <w:r w:rsidRPr="0094490B">
        <w:rPr>
          <w:rFonts w:ascii="Minion Pro" w:hAnsi="Minion Pro"/>
        </w:rPr>
        <w:t xml:space="preserve"> (Kent, Ohio: Kent State University Press, 1979), pp. 133-149. </w:t>
      </w:r>
    </w:p>
    <w:p w:rsidR="00FF586C" w:rsidRDefault="00FF586C" w:rsidP="00FF586C">
      <w:pPr>
        <w:pStyle w:val="NormalWeb"/>
        <w:ind w:firstLine="432"/>
        <w:rPr>
          <w:rFonts w:ascii="Minion Pro" w:hAnsi="Minion Pro"/>
        </w:rPr>
      </w:pPr>
      <w:r w:rsidRPr="0094490B">
        <w:rPr>
          <w:rFonts w:ascii="Minion Pro" w:hAnsi="Minion Pro"/>
        </w:rPr>
        <w:t>Recounts Sayers</w:t>
      </w:r>
      <w:r>
        <w:rPr>
          <w:rFonts w:ascii="Minion Pro" w:hAnsi="Minion Pro"/>
        </w:rPr>
        <w:t>’</w:t>
      </w:r>
      <w:r w:rsidRPr="0094490B">
        <w:rPr>
          <w:rFonts w:ascii="Minion Pro" w:hAnsi="Minion Pro"/>
        </w:rPr>
        <w:t xml:space="preserve"> approach to the translation of Dante</w:t>
      </w:r>
      <w:r>
        <w:rPr>
          <w:rFonts w:ascii="Minion Pro" w:hAnsi="Minion Pro"/>
        </w:rPr>
        <w:t>’</w:t>
      </w:r>
      <w:r w:rsidRPr="0094490B">
        <w:rPr>
          <w:rFonts w:ascii="Minion Pro" w:hAnsi="Minion Pro"/>
        </w:rPr>
        <w:t xml:space="preserve">s </w:t>
      </w:r>
      <w:r w:rsidRPr="0094490B">
        <w:rPr>
          <w:rFonts w:ascii="Minion Pro" w:hAnsi="Minion Pro"/>
          <w:i/>
          <w:iCs/>
        </w:rPr>
        <w:t>Commedia</w:t>
      </w:r>
      <w:r w:rsidRPr="0094490B">
        <w:rPr>
          <w:rFonts w:ascii="Minion Pro" w:hAnsi="Minion Pro"/>
        </w:rPr>
        <w:t xml:space="preserve"> and discusses the kinds of reviews, positive and negative, that followed its successive appearance. Despite major criticisms leveled at her, Sayers insisted in attributing to Dante a humorous cast of mind and in employing </w:t>
      </w:r>
      <w:r w:rsidRPr="0094490B">
        <w:rPr>
          <w:rFonts w:ascii="Minion Pro" w:hAnsi="Minion Pro"/>
          <w:i/>
          <w:iCs/>
        </w:rPr>
        <w:t>terza rima</w:t>
      </w:r>
      <w:r w:rsidRPr="0094490B">
        <w:rPr>
          <w:rFonts w:ascii="Minion Pro" w:hAnsi="Minion Pro"/>
        </w:rPr>
        <w:t xml:space="preserve"> for her version. The author takes the </w:t>
      </w:r>
      <w:r>
        <w:rPr>
          <w:rFonts w:ascii="Minion Pro" w:hAnsi="Minion Pro"/>
        </w:rPr>
        <w:t>“</w:t>
      </w:r>
      <w:r w:rsidRPr="0094490B">
        <w:rPr>
          <w:rFonts w:ascii="Minion Pro" w:hAnsi="Minion Pro"/>
        </w:rPr>
        <w:t>strength and variety of critical response evoked</w:t>
      </w:r>
      <w:r>
        <w:rPr>
          <w:rFonts w:ascii="Minion Pro" w:hAnsi="Minion Pro"/>
        </w:rPr>
        <w:t>”</w:t>
      </w:r>
      <w:r w:rsidRPr="0094490B">
        <w:rPr>
          <w:rFonts w:ascii="Minion Pro" w:hAnsi="Minion Pro"/>
        </w:rPr>
        <w:t xml:space="preserve"> by Sayers</w:t>
      </w:r>
      <w:r>
        <w:rPr>
          <w:rFonts w:ascii="Minion Pro" w:hAnsi="Minion Pro"/>
        </w:rPr>
        <w:t>’</w:t>
      </w:r>
      <w:r w:rsidRPr="0094490B">
        <w:rPr>
          <w:rFonts w:ascii="Minion Pro" w:hAnsi="Minion Pro"/>
        </w:rPr>
        <w:t xml:space="preserve"> translation as testimony to its great power.</w:t>
      </w:r>
    </w:p>
    <w:p w:rsidR="00525E6D" w:rsidRPr="0094490B" w:rsidRDefault="00525E6D" w:rsidP="00525E6D">
      <w:pPr>
        <w:pStyle w:val="NormalWeb"/>
        <w:rPr>
          <w:rFonts w:ascii="Minion Pro" w:hAnsi="Minion Pro"/>
        </w:rPr>
      </w:pPr>
      <w:r w:rsidRPr="0094490B">
        <w:rPr>
          <w:rFonts w:ascii="Minion Pro" w:hAnsi="Minion Pro"/>
          <w:b/>
          <w:bCs/>
        </w:rPr>
        <w:t>Ellis, Stephen Paul.</w:t>
      </w:r>
      <w:r w:rsidRPr="0094490B">
        <w:rPr>
          <w:rFonts w:ascii="Minion Pro" w:hAnsi="Minion Pro"/>
        </w:rPr>
        <w:t xml:space="preserve"> </w:t>
      </w:r>
      <w:r>
        <w:rPr>
          <w:rFonts w:ascii="Minion Pro" w:hAnsi="Minion Pro"/>
        </w:rPr>
        <w:t>“</w:t>
      </w:r>
      <w:r w:rsidRPr="0094490B">
        <w:rPr>
          <w:rFonts w:ascii="Minion Pro" w:hAnsi="Minion Pro"/>
        </w:rPr>
        <w:t>Dante in Pound</w:t>
      </w:r>
      <w:r>
        <w:rPr>
          <w:rFonts w:ascii="Minion Pro" w:hAnsi="Minion Pro"/>
        </w:rPr>
        <w:t>’</w:t>
      </w:r>
      <w:r w:rsidRPr="0094490B">
        <w:rPr>
          <w:rFonts w:ascii="Minion Pro" w:hAnsi="Minion Pro"/>
        </w:rPr>
        <w:t>s Early Career.</w:t>
      </w:r>
      <w:r>
        <w:rPr>
          <w:rFonts w:ascii="Minion Pro" w:hAnsi="Minion Pro"/>
        </w:rPr>
        <w:t>”</w:t>
      </w:r>
      <w:r w:rsidRPr="0094490B">
        <w:rPr>
          <w:rFonts w:ascii="Minion Pro" w:hAnsi="Minion Pro"/>
        </w:rPr>
        <w:t xml:space="preserve"> In </w:t>
      </w:r>
      <w:r w:rsidRPr="0094490B">
        <w:rPr>
          <w:rFonts w:ascii="Minion Pro" w:hAnsi="Minion Pro"/>
          <w:i/>
          <w:iCs/>
        </w:rPr>
        <w:t>Paideuma</w:t>
      </w:r>
      <w:r w:rsidRPr="0094490B">
        <w:rPr>
          <w:rFonts w:ascii="Minion Pro" w:hAnsi="Minion Pro"/>
        </w:rPr>
        <w:t>, VIII, (1979)</w:t>
      </w:r>
      <w:r w:rsidR="00003AF3">
        <w:rPr>
          <w:rFonts w:ascii="Minion Pro" w:hAnsi="Minion Pro"/>
        </w:rPr>
        <w:t>:</w:t>
      </w:r>
      <w:r w:rsidRPr="0094490B">
        <w:rPr>
          <w:rFonts w:ascii="Minion Pro" w:hAnsi="Minion Pro"/>
        </w:rPr>
        <w:t xml:space="preserve"> 549-561. </w:t>
      </w:r>
    </w:p>
    <w:p w:rsidR="00525E6D" w:rsidRPr="0094490B" w:rsidRDefault="00525E6D" w:rsidP="00B33A95">
      <w:pPr>
        <w:pStyle w:val="NormalWeb"/>
        <w:ind w:firstLine="432"/>
        <w:rPr>
          <w:rFonts w:ascii="Minion Pro" w:hAnsi="Minion Pro"/>
        </w:rPr>
      </w:pPr>
      <w:r w:rsidRPr="0094490B">
        <w:rPr>
          <w:rFonts w:ascii="Minion Pro" w:hAnsi="Minion Pro"/>
        </w:rPr>
        <w:t xml:space="preserve">In a first section, </w:t>
      </w:r>
      <w:r>
        <w:rPr>
          <w:rFonts w:ascii="Minion Pro" w:hAnsi="Minion Pro"/>
        </w:rPr>
        <w:t>“</w:t>
      </w:r>
      <w:r w:rsidRPr="0094490B">
        <w:rPr>
          <w:rFonts w:ascii="Minion Pro" w:hAnsi="Minion Pro"/>
        </w:rPr>
        <w:t xml:space="preserve">The importance (expressed chiefly in </w:t>
      </w:r>
      <w:r w:rsidRPr="0094490B">
        <w:rPr>
          <w:rFonts w:ascii="Minion Pro" w:hAnsi="Minion Pro"/>
          <w:i/>
          <w:iCs/>
        </w:rPr>
        <w:t>The Spirit of Romance</w:t>
      </w:r>
      <w:r w:rsidRPr="0094490B">
        <w:rPr>
          <w:rFonts w:ascii="Minion Pro" w:hAnsi="Minion Pro"/>
        </w:rPr>
        <w:t xml:space="preserve">) of the </w:t>
      </w:r>
      <w:r w:rsidRPr="0094490B">
        <w:rPr>
          <w:rFonts w:ascii="Minion Pro" w:hAnsi="Minion Pro"/>
          <w:i/>
          <w:iCs/>
        </w:rPr>
        <w:t>De vulgari eloquentia</w:t>
      </w:r>
      <w:r w:rsidRPr="0094490B">
        <w:rPr>
          <w:rFonts w:ascii="Minion Pro" w:hAnsi="Minion Pro"/>
        </w:rPr>
        <w:t>,</w:t>
      </w:r>
      <w:r>
        <w:rPr>
          <w:rFonts w:ascii="Minion Pro" w:hAnsi="Minion Pro"/>
        </w:rPr>
        <w:t>”</w:t>
      </w:r>
      <w:r w:rsidRPr="0094490B">
        <w:rPr>
          <w:rFonts w:ascii="Minion Pro" w:hAnsi="Minion Pro"/>
        </w:rPr>
        <w:t xml:space="preserve"> the author discusses Pound</w:t>
      </w:r>
      <w:r>
        <w:rPr>
          <w:rFonts w:ascii="Minion Pro" w:hAnsi="Minion Pro"/>
        </w:rPr>
        <w:t>’</w:t>
      </w:r>
      <w:r w:rsidRPr="0094490B">
        <w:rPr>
          <w:rFonts w:ascii="Minion Pro" w:hAnsi="Minion Pro"/>
        </w:rPr>
        <w:t>s critical and technical interest in Dante</w:t>
      </w:r>
      <w:r>
        <w:rPr>
          <w:rFonts w:ascii="Minion Pro" w:hAnsi="Minion Pro"/>
        </w:rPr>
        <w:t>’</w:t>
      </w:r>
      <w:r w:rsidRPr="0094490B">
        <w:rPr>
          <w:rFonts w:ascii="Minion Pro" w:hAnsi="Minion Pro"/>
        </w:rPr>
        <w:t xml:space="preserve">s works, but more especially in the </w:t>
      </w:r>
      <w:r w:rsidRPr="0094490B">
        <w:rPr>
          <w:rFonts w:ascii="Minion Pro" w:hAnsi="Minion Pro"/>
          <w:i/>
          <w:iCs/>
        </w:rPr>
        <w:t>De vulgar</w:t>
      </w:r>
      <w:r w:rsidR="00C401B7">
        <w:rPr>
          <w:rFonts w:ascii="Minion Pro" w:hAnsi="Minion Pro"/>
          <w:i/>
          <w:iCs/>
        </w:rPr>
        <w:t>i</w:t>
      </w:r>
      <w:r w:rsidRPr="0094490B">
        <w:rPr>
          <w:rFonts w:ascii="Minion Pro" w:hAnsi="Minion Pro"/>
          <w:i/>
          <w:iCs/>
        </w:rPr>
        <w:t xml:space="preserve"> eloquentia</w:t>
      </w:r>
      <w:r w:rsidRPr="0094490B">
        <w:rPr>
          <w:rFonts w:ascii="Minion Pro" w:hAnsi="Minion Pro"/>
        </w:rPr>
        <w:t xml:space="preserve">, which he considered as much more important than have the critics, in laying the Provencal and early Tuscan groundwork for the masterpiece, with emphasis on the role of predecessors (but ignoring Virgil!), to the point of blurring his understanding of the </w:t>
      </w:r>
      <w:r w:rsidRPr="0094490B">
        <w:rPr>
          <w:rFonts w:ascii="Minion Pro" w:hAnsi="Minion Pro"/>
          <w:i/>
          <w:iCs/>
        </w:rPr>
        <w:t>Comedy</w:t>
      </w:r>
      <w:r w:rsidRPr="0094490B">
        <w:rPr>
          <w:rFonts w:ascii="Minion Pro" w:hAnsi="Minion Pro"/>
        </w:rPr>
        <w:t xml:space="preserve">. A second section on </w:t>
      </w:r>
      <w:r>
        <w:rPr>
          <w:rFonts w:ascii="Minion Pro" w:hAnsi="Minion Pro"/>
        </w:rPr>
        <w:t>“</w:t>
      </w:r>
      <w:r w:rsidRPr="0094490B">
        <w:rPr>
          <w:rFonts w:ascii="Minion Pro" w:hAnsi="Minion Pro"/>
        </w:rPr>
        <w:t xml:space="preserve">The </w:t>
      </w:r>
      <w:r>
        <w:rPr>
          <w:rFonts w:ascii="Minion Pro" w:hAnsi="Minion Pro"/>
        </w:rPr>
        <w:t>‘</w:t>
      </w:r>
      <w:r w:rsidRPr="0094490B">
        <w:rPr>
          <w:rFonts w:ascii="Minion Pro" w:hAnsi="Minion Pro"/>
        </w:rPr>
        <w:t>Image</w:t>
      </w:r>
      <w:r>
        <w:rPr>
          <w:rFonts w:ascii="Minion Pro" w:hAnsi="Minion Pro"/>
        </w:rPr>
        <w:t>’</w:t>
      </w:r>
      <w:r w:rsidRPr="0094490B">
        <w:rPr>
          <w:rFonts w:ascii="Minion Pro" w:hAnsi="Minion Pro"/>
        </w:rPr>
        <w:t xml:space="preserve"> in Dante,</w:t>
      </w:r>
      <w:r>
        <w:rPr>
          <w:rFonts w:ascii="Minion Pro" w:hAnsi="Minion Pro"/>
        </w:rPr>
        <w:t>”</w:t>
      </w:r>
      <w:r w:rsidRPr="0094490B">
        <w:rPr>
          <w:rFonts w:ascii="Minion Pro" w:hAnsi="Minion Pro"/>
        </w:rPr>
        <w:t xml:space="preserve"> follows a Romantic stress on Dante</w:t>
      </w:r>
      <w:r>
        <w:rPr>
          <w:rFonts w:ascii="Minion Pro" w:hAnsi="Minion Pro"/>
        </w:rPr>
        <w:t>’</w:t>
      </w:r>
      <w:r w:rsidRPr="0094490B">
        <w:rPr>
          <w:rFonts w:ascii="Minion Pro" w:hAnsi="Minion Pro"/>
        </w:rPr>
        <w:t>s ability to present figures and situations that are easily visualized, though Pound, like Foscolo, perceives Dante</w:t>
      </w:r>
      <w:r>
        <w:rPr>
          <w:rFonts w:ascii="Minion Pro" w:hAnsi="Minion Pro"/>
        </w:rPr>
        <w:t>’</w:t>
      </w:r>
      <w:r w:rsidRPr="0094490B">
        <w:rPr>
          <w:rFonts w:ascii="Minion Pro" w:hAnsi="Minion Pro"/>
        </w:rPr>
        <w:t>s art as more than painterly, indeed sculptural in effect. Pound once even considered Dante</w:t>
      </w:r>
      <w:r>
        <w:rPr>
          <w:rFonts w:ascii="Minion Pro" w:hAnsi="Minion Pro"/>
        </w:rPr>
        <w:t>’</w:t>
      </w:r>
      <w:r w:rsidRPr="0094490B">
        <w:rPr>
          <w:rFonts w:ascii="Minion Pro" w:hAnsi="Minion Pro"/>
        </w:rPr>
        <w:t xml:space="preserve">s technique as a process of </w:t>
      </w:r>
      <w:r>
        <w:rPr>
          <w:rFonts w:ascii="Minion Pro" w:hAnsi="Minion Pro"/>
        </w:rPr>
        <w:t>“</w:t>
      </w:r>
      <w:r w:rsidRPr="0094490B">
        <w:rPr>
          <w:rFonts w:ascii="Minion Pro" w:hAnsi="Minion Pro"/>
        </w:rPr>
        <w:t>seeing</w:t>
      </w:r>
      <w:r>
        <w:rPr>
          <w:rFonts w:ascii="Minion Pro" w:hAnsi="Minion Pro"/>
        </w:rPr>
        <w:t>”</w:t>
      </w:r>
      <w:r w:rsidRPr="0094490B">
        <w:rPr>
          <w:rFonts w:ascii="Minion Pro" w:hAnsi="Minion Pro"/>
        </w:rPr>
        <w:t xml:space="preserve"> and then </w:t>
      </w:r>
      <w:r>
        <w:rPr>
          <w:rFonts w:ascii="Minion Pro" w:hAnsi="Minion Pro"/>
        </w:rPr>
        <w:t>“</w:t>
      </w:r>
      <w:r w:rsidRPr="0094490B">
        <w:rPr>
          <w:rFonts w:ascii="Minion Pro" w:hAnsi="Minion Pro"/>
        </w:rPr>
        <w:t>reproducing exactly</w:t>
      </w:r>
      <w:r>
        <w:rPr>
          <w:rFonts w:ascii="Minion Pro" w:hAnsi="Minion Pro"/>
        </w:rPr>
        <w:t>”</w:t>
      </w:r>
      <w:r w:rsidRPr="0094490B">
        <w:rPr>
          <w:rFonts w:ascii="Minion Pro" w:hAnsi="Minion Pro"/>
        </w:rPr>
        <w:t xml:space="preserve"> his formulation of Imagism</w:t>
      </w:r>
      <w:r>
        <w:rPr>
          <w:rFonts w:ascii="Minion Pro" w:hAnsi="Minion Pro"/>
        </w:rPr>
        <w:t>—</w:t>
      </w:r>
      <w:r w:rsidRPr="0094490B">
        <w:rPr>
          <w:rFonts w:ascii="Minion Pro" w:hAnsi="Minion Pro"/>
        </w:rPr>
        <w:t xml:space="preserve">a position that he later transcended as he went on to seek in Dante more than the </w:t>
      </w:r>
      <w:r>
        <w:rPr>
          <w:rFonts w:ascii="Minion Pro" w:hAnsi="Minion Pro"/>
        </w:rPr>
        <w:t>“</w:t>
      </w:r>
      <w:r w:rsidRPr="0094490B">
        <w:rPr>
          <w:rFonts w:ascii="Minion Pro" w:hAnsi="Minion Pro"/>
        </w:rPr>
        <w:t>Image</w:t>
      </w:r>
      <w:r>
        <w:rPr>
          <w:rFonts w:ascii="Minion Pro" w:hAnsi="Minion Pro"/>
        </w:rPr>
        <w:t>”</w:t>
      </w:r>
      <w:r w:rsidRPr="0094490B">
        <w:rPr>
          <w:rFonts w:ascii="Minion Pro" w:hAnsi="Minion Pro"/>
        </w:rPr>
        <w:t xml:space="preserve"> as such.</w:t>
      </w:r>
    </w:p>
    <w:p w:rsidR="006C6EBE" w:rsidRPr="003E4486" w:rsidRDefault="006C6EBE" w:rsidP="006C6EBE">
      <w:pPr>
        <w:pStyle w:val="NormalWeb"/>
        <w:rPr>
          <w:rFonts w:ascii="Minion Pro" w:hAnsi="Minion Pro"/>
        </w:rPr>
      </w:pPr>
      <w:r w:rsidRPr="003E4486">
        <w:rPr>
          <w:rFonts w:ascii="Minion Pro" w:hAnsi="Minion Pro"/>
          <w:b/>
          <w:bCs/>
        </w:rPr>
        <w:t xml:space="preserve">Emerick, Betsy. </w:t>
      </w:r>
      <w:r>
        <w:rPr>
          <w:rFonts w:ascii="Minion Pro" w:hAnsi="Minion Pro"/>
        </w:rPr>
        <w:t>“</w:t>
      </w:r>
      <w:r w:rsidRPr="003E4486">
        <w:rPr>
          <w:rFonts w:ascii="Minion Pro" w:hAnsi="Minion Pro"/>
        </w:rPr>
        <w:t>Auerbach and Gramsci on Dante: Criticism and Ideology.</w:t>
      </w:r>
      <w:r>
        <w:rPr>
          <w:rFonts w:ascii="Minion Pro" w:hAnsi="Minion Pro"/>
        </w:rPr>
        <w:t>”</w:t>
      </w:r>
      <w:r w:rsidRPr="003E4486">
        <w:rPr>
          <w:rFonts w:ascii="Minion Pro" w:hAnsi="Minion Pro"/>
        </w:rPr>
        <w:t xml:space="preserve"> In </w:t>
      </w:r>
      <w:r w:rsidRPr="003E4486">
        <w:rPr>
          <w:rFonts w:ascii="Minion Pro" w:hAnsi="Minion Pro"/>
          <w:i/>
          <w:iCs/>
        </w:rPr>
        <w:t>Carte italiane</w:t>
      </w:r>
      <w:r w:rsidRPr="003E4486">
        <w:rPr>
          <w:rFonts w:ascii="Minion Pro" w:hAnsi="Minion Pro"/>
        </w:rPr>
        <w:t>, I (1979-80)</w:t>
      </w:r>
      <w:r w:rsidR="00003AF3">
        <w:rPr>
          <w:rFonts w:ascii="Minion Pro" w:hAnsi="Minion Pro"/>
        </w:rPr>
        <w:t>:</w:t>
      </w:r>
      <w:r w:rsidRPr="003E4486">
        <w:rPr>
          <w:rFonts w:ascii="Minion Pro" w:hAnsi="Minion Pro"/>
        </w:rPr>
        <w:t xml:space="preserve"> 9-22. </w:t>
      </w:r>
    </w:p>
    <w:p w:rsidR="006C6EBE" w:rsidRDefault="006C6EBE" w:rsidP="006C6EBE">
      <w:pPr>
        <w:pStyle w:val="NormalWeb"/>
        <w:ind w:firstLine="432"/>
        <w:rPr>
          <w:rFonts w:ascii="Minion Pro" w:hAnsi="Minion Pro"/>
        </w:rPr>
      </w:pPr>
      <w:r w:rsidRPr="003E4486">
        <w:rPr>
          <w:rFonts w:ascii="Minion Pro" w:hAnsi="Minion Pro"/>
        </w:rPr>
        <w:t>Compares the two critics</w:t>
      </w:r>
      <w:r>
        <w:rPr>
          <w:rFonts w:ascii="Minion Pro" w:hAnsi="Minion Pro"/>
        </w:rPr>
        <w:t>’</w:t>
      </w:r>
      <w:r w:rsidRPr="003E4486">
        <w:rPr>
          <w:rFonts w:ascii="Minion Pro" w:hAnsi="Minion Pro"/>
        </w:rPr>
        <w:t xml:space="preserve"> readings of </w:t>
      </w:r>
      <w:r w:rsidRPr="003E4486">
        <w:rPr>
          <w:rFonts w:ascii="Minion Pro" w:hAnsi="Minion Pro"/>
          <w:i/>
          <w:iCs/>
        </w:rPr>
        <w:t>Inferno</w:t>
      </w:r>
      <w:r w:rsidRPr="003E4486">
        <w:rPr>
          <w:rFonts w:ascii="Minion Pro" w:hAnsi="Minion Pro"/>
        </w:rPr>
        <w:t xml:space="preserve"> X and argues that while each was conditioned by the political circumstances of personal exile</w:t>
      </w:r>
      <w:r>
        <w:rPr>
          <w:rFonts w:ascii="Minion Pro" w:hAnsi="Minion Pro"/>
        </w:rPr>
        <w:t>—</w:t>
      </w:r>
      <w:r w:rsidRPr="003E4486">
        <w:rPr>
          <w:rFonts w:ascii="Minion Pro" w:hAnsi="Minion Pro"/>
        </w:rPr>
        <w:t>Auerbach in Istanbul during the war, Gramsci in prison under the Fascist dictatorship</w:t>
      </w:r>
      <w:r>
        <w:rPr>
          <w:rFonts w:ascii="Minion Pro" w:hAnsi="Minion Pro"/>
        </w:rPr>
        <w:t>—</w:t>
      </w:r>
      <w:r w:rsidRPr="003E4486">
        <w:rPr>
          <w:rFonts w:ascii="Minion Pro" w:hAnsi="Minion Pro"/>
        </w:rPr>
        <w:t>each promoted contrasting views of the role of the literary critic. Auerbach</w:t>
      </w:r>
      <w:r>
        <w:rPr>
          <w:rFonts w:ascii="Minion Pro" w:hAnsi="Minion Pro"/>
        </w:rPr>
        <w:t>’</w:t>
      </w:r>
      <w:r w:rsidRPr="003E4486">
        <w:rPr>
          <w:rFonts w:ascii="Minion Pro" w:hAnsi="Minion Pro"/>
        </w:rPr>
        <w:t xml:space="preserve">s methodology is found to be more </w:t>
      </w:r>
      <w:r>
        <w:rPr>
          <w:rFonts w:ascii="Minion Pro" w:hAnsi="Minion Pro"/>
        </w:rPr>
        <w:t>“</w:t>
      </w:r>
      <w:r w:rsidRPr="003E4486">
        <w:rPr>
          <w:rFonts w:ascii="Minion Pro" w:hAnsi="Minion Pro"/>
        </w:rPr>
        <w:t>evangelistic,</w:t>
      </w:r>
      <w:r>
        <w:rPr>
          <w:rFonts w:ascii="Minion Pro" w:hAnsi="Minion Pro"/>
        </w:rPr>
        <w:t>”</w:t>
      </w:r>
      <w:r w:rsidRPr="003E4486">
        <w:rPr>
          <w:rFonts w:ascii="Minion Pro" w:hAnsi="Minion Pro"/>
        </w:rPr>
        <w:t xml:space="preserve"> Gramsci</w:t>
      </w:r>
      <w:r>
        <w:rPr>
          <w:rFonts w:ascii="Minion Pro" w:hAnsi="Minion Pro"/>
        </w:rPr>
        <w:t>’</w:t>
      </w:r>
      <w:r w:rsidRPr="003E4486">
        <w:rPr>
          <w:rFonts w:ascii="Minion Pro" w:hAnsi="Minion Pro"/>
        </w:rPr>
        <w:t>s less motivated by ideological considerations.</w:t>
      </w:r>
    </w:p>
    <w:p w:rsidR="0010216B" w:rsidRPr="0067087F" w:rsidRDefault="0010216B" w:rsidP="0010216B">
      <w:pPr>
        <w:pStyle w:val="NormalWeb"/>
        <w:rPr>
          <w:rFonts w:ascii="Minion Pro" w:hAnsi="Minion Pro"/>
        </w:rPr>
      </w:pPr>
      <w:r w:rsidRPr="0067087F">
        <w:rPr>
          <w:rFonts w:ascii="Minion Pro" w:hAnsi="Minion Pro"/>
          <w:b/>
          <w:bCs/>
        </w:rPr>
        <w:t xml:space="preserve">Fowlie, Wallace. </w:t>
      </w:r>
      <w:r>
        <w:rPr>
          <w:rFonts w:ascii="Minion Pro" w:hAnsi="Minion Pro"/>
        </w:rPr>
        <w:t>“</w:t>
      </w:r>
      <w:r w:rsidRPr="0067087F">
        <w:rPr>
          <w:rFonts w:ascii="Minion Pro" w:hAnsi="Minion Pro"/>
        </w:rPr>
        <w:t>Epiphanies in Proust and Dante.</w:t>
      </w:r>
      <w:r>
        <w:rPr>
          <w:rFonts w:ascii="Minion Pro" w:hAnsi="Minion Pro"/>
        </w:rPr>
        <w:t>”</w:t>
      </w:r>
      <w:r w:rsidRPr="0067087F">
        <w:rPr>
          <w:rFonts w:ascii="Minion Pro" w:hAnsi="Minion Pro"/>
        </w:rPr>
        <w:t xml:space="preserve"> In </w:t>
      </w:r>
      <w:r w:rsidRPr="0067087F">
        <w:rPr>
          <w:rFonts w:ascii="Minion Pro" w:hAnsi="Minion Pro"/>
          <w:i/>
          <w:iCs/>
        </w:rPr>
        <w:t>The Art of the Proustian Novel Reconsidered</w:t>
      </w:r>
      <w:r w:rsidRPr="0067087F">
        <w:rPr>
          <w:rFonts w:ascii="Minion Pro" w:hAnsi="Minion Pro"/>
        </w:rPr>
        <w:t xml:space="preserve"> (Winthrop Studies on Major Modern Writers [from the first Symposium . . . Winthrop College, 1978]),</w:t>
      </w:r>
      <w:r w:rsidRPr="0067087F">
        <w:rPr>
          <w:rFonts w:ascii="Minion Pro" w:hAnsi="Minion Pro"/>
          <w:b/>
          <w:bCs/>
        </w:rPr>
        <w:t xml:space="preserve"> </w:t>
      </w:r>
      <w:r w:rsidRPr="0067087F">
        <w:rPr>
          <w:rFonts w:ascii="Minion Pro" w:hAnsi="Minion Pro"/>
        </w:rPr>
        <w:t xml:space="preserve">edited by </w:t>
      </w:r>
      <w:r w:rsidRPr="009664C5">
        <w:rPr>
          <w:rFonts w:ascii="Minion Pro" w:hAnsi="Minion Pro"/>
          <w:b/>
        </w:rPr>
        <w:t>Lawrence D. Joiner</w:t>
      </w:r>
      <w:r w:rsidRPr="0067087F">
        <w:rPr>
          <w:rFonts w:ascii="Minion Pro" w:hAnsi="Minion Pro"/>
        </w:rPr>
        <w:t xml:space="preserve"> (Rock Hill, S</w:t>
      </w:r>
      <w:r w:rsidR="009664C5">
        <w:rPr>
          <w:rFonts w:ascii="Minion Pro" w:hAnsi="Minion Pro"/>
        </w:rPr>
        <w:t>.C.</w:t>
      </w:r>
      <w:r w:rsidRPr="0067087F">
        <w:rPr>
          <w:rFonts w:ascii="Minion Pro" w:hAnsi="Minion Pro"/>
        </w:rPr>
        <w:t xml:space="preserve">: Winthrop College, 1979), pp. 1-9. </w:t>
      </w:r>
    </w:p>
    <w:p w:rsidR="0010216B" w:rsidRPr="0010216B" w:rsidRDefault="0010216B" w:rsidP="0010216B">
      <w:pPr>
        <w:pStyle w:val="NormalWeb"/>
        <w:ind w:firstLine="432"/>
        <w:rPr>
          <w:rFonts w:ascii="Minion Pro" w:hAnsi="Minion Pro"/>
        </w:rPr>
      </w:pPr>
      <w:r w:rsidRPr="0067087F">
        <w:rPr>
          <w:rFonts w:ascii="Minion Pro" w:hAnsi="Minion Pro"/>
        </w:rPr>
        <w:t>Reads in an epiphanic vein two representative sets of parallel episodes on the themes of love and ambition-in-art in Proust</w:t>
      </w:r>
      <w:r>
        <w:rPr>
          <w:rFonts w:ascii="Minion Pro" w:hAnsi="Minion Pro"/>
        </w:rPr>
        <w:t>’</w:t>
      </w:r>
      <w:r w:rsidRPr="0067087F">
        <w:rPr>
          <w:rFonts w:ascii="Minion Pro" w:hAnsi="Minion Pro"/>
        </w:rPr>
        <w:t xml:space="preserve">s </w:t>
      </w:r>
      <w:r w:rsidRPr="0067087F">
        <w:rPr>
          <w:rFonts w:ascii="Minion Pro" w:hAnsi="Minion Pro"/>
          <w:i/>
          <w:iCs/>
        </w:rPr>
        <w:t>A la recherche du temps perdu</w:t>
      </w:r>
      <w:r w:rsidRPr="0067087F">
        <w:rPr>
          <w:rFonts w:ascii="Minion Pro" w:hAnsi="Minion Pro"/>
        </w:rPr>
        <w:t xml:space="preserve"> (at the end of </w:t>
      </w:r>
      <w:r w:rsidRPr="0067087F">
        <w:rPr>
          <w:rFonts w:ascii="Minion Pro" w:hAnsi="Minion Pro"/>
          <w:i/>
          <w:iCs/>
        </w:rPr>
        <w:t xml:space="preserve">Le Côté de </w:t>
      </w:r>
      <w:r w:rsidRPr="0067087F">
        <w:rPr>
          <w:rFonts w:ascii="Minion Pro" w:hAnsi="Minion Pro"/>
          <w:i/>
          <w:iCs/>
        </w:rPr>
        <w:lastRenderedPageBreak/>
        <w:t>Guermantes</w:t>
      </w:r>
      <w:r w:rsidRPr="0067087F">
        <w:rPr>
          <w:rFonts w:ascii="Minion Pro" w:hAnsi="Minion Pro"/>
        </w:rPr>
        <w:t xml:space="preserve"> and at the beginning of </w:t>
      </w:r>
      <w:r w:rsidRPr="0067087F">
        <w:rPr>
          <w:rFonts w:ascii="Minion Pro" w:hAnsi="Minion Pro"/>
          <w:i/>
          <w:iCs/>
        </w:rPr>
        <w:t>Sodome et Gomorrhe</w:t>
      </w:r>
      <w:r w:rsidRPr="0067087F">
        <w:rPr>
          <w:rFonts w:ascii="Minion Pro" w:hAnsi="Minion Pro"/>
        </w:rPr>
        <w:t>) and in the cantos of Francesca-Paolo (</w:t>
      </w:r>
      <w:r w:rsidRPr="0067087F">
        <w:rPr>
          <w:rFonts w:ascii="Minion Pro" w:hAnsi="Minion Pro"/>
          <w:i/>
          <w:iCs/>
        </w:rPr>
        <w:t>Inf</w:t>
      </w:r>
      <w:r w:rsidRPr="0067087F">
        <w:rPr>
          <w:rFonts w:ascii="Minion Pro" w:hAnsi="Minion Pro"/>
        </w:rPr>
        <w:t xml:space="preserve">. </w:t>
      </w:r>
      <w:r w:rsidRPr="0010216B">
        <w:rPr>
          <w:rFonts w:ascii="Minion Pro" w:hAnsi="Minion Pro"/>
        </w:rPr>
        <w:t>V) and Ulysses (</w:t>
      </w:r>
      <w:r w:rsidRPr="0010216B">
        <w:rPr>
          <w:rFonts w:ascii="Minion Pro" w:hAnsi="Minion Pro"/>
          <w:i/>
          <w:iCs/>
        </w:rPr>
        <w:t>Inf</w:t>
      </w:r>
      <w:r w:rsidRPr="0010216B">
        <w:rPr>
          <w:rFonts w:ascii="Minion Pro" w:hAnsi="Minion Pro"/>
        </w:rPr>
        <w:t>. XXVI).</w:t>
      </w:r>
    </w:p>
    <w:p w:rsidR="00A34223" w:rsidRDefault="000B1737">
      <w:pPr>
        <w:pStyle w:val="NormalWeb"/>
        <w:rPr>
          <w:rFonts w:ascii="Minion Pro" w:hAnsi="Minion Pro"/>
        </w:rPr>
      </w:pPr>
      <w:r>
        <w:rPr>
          <w:rFonts w:ascii="Minion Pro" w:hAnsi="Minion Pro"/>
          <w:b/>
          <w:bCs/>
        </w:rPr>
        <w:t>Freccero, John.</w:t>
      </w:r>
      <w:r>
        <w:rPr>
          <w:rFonts w:ascii="Minion Pro" w:hAnsi="Minion Pro"/>
        </w:rPr>
        <w:t xml:space="preserve"> “Dante’s Medusa: Allegory and Autobiography.” In </w:t>
      </w:r>
      <w:r>
        <w:rPr>
          <w:rFonts w:ascii="Minion Pro" w:hAnsi="Minion Pro"/>
          <w:i/>
          <w:iCs/>
        </w:rPr>
        <w:t>By Things Seen: Reference and Recognition in Medieval Thought</w:t>
      </w:r>
      <w:r>
        <w:rPr>
          <w:rFonts w:ascii="Minion Pro" w:hAnsi="Minion Pro"/>
        </w:rPr>
        <w:t xml:space="preserve">, edited by </w:t>
      </w:r>
      <w:r w:rsidRPr="001F40CD">
        <w:rPr>
          <w:rFonts w:ascii="Minion Pro" w:hAnsi="Minion Pro"/>
          <w:b/>
        </w:rPr>
        <w:t>David L. Jeffrey</w:t>
      </w:r>
      <w:r>
        <w:rPr>
          <w:rFonts w:ascii="Minion Pro" w:hAnsi="Minion Pro"/>
        </w:rPr>
        <w:t xml:space="preserve"> (Ottowa: University of Ottowa Press</w:t>
      </w:r>
      <w:r w:rsidR="001F40CD">
        <w:rPr>
          <w:rFonts w:ascii="Minion Pro" w:hAnsi="Minion Pro"/>
        </w:rPr>
        <w:t>, 1979</w:t>
      </w:r>
      <w:r>
        <w:rPr>
          <w:rFonts w:ascii="Minion Pro" w:hAnsi="Minion Pro"/>
        </w:rPr>
        <w:t xml:space="preserve">), pp. 33-46.  </w:t>
      </w:r>
    </w:p>
    <w:p w:rsidR="00A34223" w:rsidRDefault="000B1737">
      <w:pPr>
        <w:pStyle w:val="NormalWeb"/>
        <w:ind w:firstLine="432"/>
        <w:rPr>
          <w:rFonts w:ascii="Minion Pro" w:hAnsi="Minion Pro"/>
        </w:rPr>
      </w:pPr>
      <w:r>
        <w:rPr>
          <w:rFonts w:ascii="Minion Pro" w:hAnsi="Minion Pro"/>
        </w:rPr>
        <w:t xml:space="preserve">This essay represents an earlier [!] version of his “Medusa: The Letter and the Spirit,” published in </w:t>
      </w:r>
      <w:r>
        <w:rPr>
          <w:rFonts w:ascii="Minion Pro" w:hAnsi="Minion Pro"/>
          <w:i/>
          <w:iCs/>
        </w:rPr>
        <w:t>Yearbook of Italian Studies</w:t>
      </w:r>
      <w:r>
        <w:rPr>
          <w:rFonts w:ascii="Minion Pro" w:hAnsi="Minion Pro"/>
        </w:rPr>
        <w:t xml:space="preserve">, II (1972), 1-18 (see </w:t>
      </w:r>
      <w:r>
        <w:rPr>
          <w:rFonts w:ascii="Minion Pro" w:hAnsi="Minion Pro"/>
          <w:i/>
          <w:iCs/>
        </w:rPr>
        <w:t>Dante Studies</w:t>
      </w:r>
      <w:r>
        <w:rPr>
          <w:rFonts w:ascii="Minion Pro" w:hAnsi="Minion Pro"/>
        </w:rPr>
        <w:t>, XCIII, 249-250).</w:t>
      </w:r>
    </w:p>
    <w:p w:rsidR="00B413CA" w:rsidRPr="0067087F" w:rsidRDefault="00B413CA" w:rsidP="00B413CA">
      <w:pPr>
        <w:pStyle w:val="NormalWeb"/>
        <w:rPr>
          <w:rFonts w:ascii="Minion Pro" w:hAnsi="Minion Pro"/>
        </w:rPr>
      </w:pPr>
      <w:r w:rsidRPr="000C5755">
        <w:rPr>
          <w:rFonts w:ascii="Minion Pro" w:hAnsi="Minion Pro"/>
          <w:b/>
          <w:bCs/>
          <w:lang w:val="it-IT"/>
        </w:rPr>
        <w:t xml:space="preserve">Giustiniani, Vito R. </w:t>
      </w:r>
      <w:r>
        <w:rPr>
          <w:rFonts w:ascii="Minion Pro" w:hAnsi="Minion Pro"/>
          <w:lang w:val="it-IT"/>
        </w:rPr>
        <w:t>“</w:t>
      </w:r>
      <w:r w:rsidRPr="000C5755">
        <w:rPr>
          <w:rFonts w:ascii="Minion Pro" w:hAnsi="Minion Pro"/>
          <w:lang w:val="it-IT"/>
        </w:rPr>
        <w:t>Dante e la linguistica medievale e moderna.</w:t>
      </w:r>
      <w:r>
        <w:rPr>
          <w:rFonts w:ascii="Minion Pro" w:hAnsi="Minion Pro"/>
          <w:lang w:val="it-IT"/>
        </w:rPr>
        <w:t>”</w:t>
      </w:r>
      <w:r w:rsidRPr="000C5755">
        <w:rPr>
          <w:rFonts w:ascii="Minion Pro" w:hAnsi="Minion Pro"/>
          <w:lang w:val="it-IT"/>
        </w:rPr>
        <w:t xml:space="preserve"> </w:t>
      </w:r>
      <w:r w:rsidRPr="0067087F">
        <w:rPr>
          <w:rFonts w:ascii="Minion Pro" w:hAnsi="Minion Pro"/>
        </w:rPr>
        <w:t xml:space="preserve">In </w:t>
      </w:r>
      <w:r w:rsidRPr="0067087F">
        <w:rPr>
          <w:rFonts w:ascii="Minion Pro" w:hAnsi="Minion Pro"/>
          <w:i/>
          <w:iCs/>
        </w:rPr>
        <w:t>Romanische Forschungen</w:t>
      </w:r>
      <w:r w:rsidRPr="0067087F">
        <w:rPr>
          <w:rFonts w:ascii="Minion Pro" w:hAnsi="Minion Pro"/>
        </w:rPr>
        <w:t>, XCI, Heft</w:t>
      </w:r>
      <w:r w:rsidRPr="0067087F">
        <w:rPr>
          <w:rFonts w:ascii="Minion Pro" w:hAnsi="Minion Pro"/>
          <w:b/>
          <w:bCs/>
        </w:rPr>
        <w:t xml:space="preserve"> </w:t>
      </w:r>
      <w:r w:rsidRPr="0067087F">
        <w:rPr>
          <w:rFonts w:ascii="Minion Pro" w:hAnsi="Minion Pro"/>
        </w:rPr>
        <w:t>4</w:t>
      </w:r>
      <w:r w:rsidRPr="0067087F">
        <w:rPr>
          <w:rFonts w:ascii="Minion Pro" w:hAnsi="Minion Pro"/>
          <w:b/>
          <w:bCs/>
        </w:rPr>
        <w:t xml:space="preserve"> </w:t>
      </w:r>
      <w:r w:rsidRPr="0067087F">
        <w:rPr>
          <w:rFonts w:ascii="Minion Pro" w:hAnsi="Minion Pro"/>
        </w:rPr>
        <w:t xml:space="preserve">(1979), 399-410. </w:t>
      </w:r>
    </w:p>
    <w:p w:rsidR="00B413CA" w:rsidRPr="0067087F" w:rsidRDefault="00B413CA" w:rsidP="00B413CA">
      <w:pPr>
        <w:pStyle w:val="NormalWeb"/>
        <w:ind w:firstLine="432"/>
        <w:rPr>
          <w:rFonts w:ascii="Minion Pro" w:hAnsi="Minion Pro"/>
        </w:rPr>
      </w:pPr>
      <w:r w:rsidRPr="0067087F">
        <w:rPr>
          <w:rFonts w:ascii="Minion Pro" w:hAnsi="Minion Pro"/>
        </w:rPr>
        <w:t>Assembles the various remarks on language scattered in Dante</w:t>
      </w:r>
      <w:r>
        <w:rPr>
          <w:rFonts w:ascii="Minion Pro" w:hAnsi="Minion Pro"/>
        </w:rPr>
        <w:t>’</w:t>
      </w:r>
      <w:r w:rsidRPr="0067087F">
        <w:rPr>
          <w:rFonts w:ascii="Minion Pro" w:hAnsi="Minion Pro"/>
        </w:rPr>
        <w:t xml:space="preserve">s works, viz., the </w:t>
      </w:r>
      <w:r w:rsidRPr="0067087F">
        <w:rPr>
          <w:rFonts w:ascii="Minion Pro" w:hAnsi="Minion Pro"/>
          <w:i/>
          <w:iCs/>
        </w:rPr>
        <w:t>Convivio</w:t>
      </w:r>
      <w:r w:rsidRPr="0067087F">
        <w:rPr>
          <w:rFonts w:ascii="Minion Pro" w:hAnsi="Minion Pro"/>
        </w:rPr>
        <w:t xml:space="preserve"> and </w:t>
      </w:r>
      <w:r w:rsidRPr="0067087F">
        <w:rPr>
          <w:rFonts w:ascii="Minion Pro" w:hAnsi="Minion Pro"/>
          <w:i/>
          <w:iCs/>
        </w:rPr>
        <w:t>De vulgari eloquentia</w:t>
      </w:r>
      <w:r w:rsidRPr="0067087F">
        <w:rPr>
          <w:rFonts w:ascii="Minion Pro" w:hAnsi="Minion Pro"/>
        </w:rPr>
        <w:t>, to determine Dante</w:t>
      </w:r>
      <w:r>
        <w:rPr>
          <w:rFonts w:ascii="Minion Pro" w:hAnsi="Minion Pro"/>
        </w:rPr>
        <w:t>’</w:t>
      </w:r>
      <w:r w:rsidRPr="0067087F">
        <w:rPr>
          <w:rFonts w:ascii="Minion Pro" w:hAnsi="Minion Pro"/>
        </w:rPr>
        <w:t>s linguistic thinking, pointing out where Dante anticipates and departs from modern linguistic thinking. Fundamental is Dante</w:t>
      </w:r>
      <w:r>
        <w:rPr>
          <w:rFonts w:ascii="Minion Pro" w:hAnsi="Minion Pro"/>
        </w:rPr>
        <w:t>’</w:t>
      </w:r>
      <w:r w:rsidRPr="0067087F">
        <w:rPr>
          <w:rFonts w:ascii="Minion Pro" w:hAnsi="Minion Pro"/>
        </w:rPr>
        <w:t xml:space="preserve">s distinction between Latin and the vernacular as </w:t>
      </w:r>
      <w:r w:rsidRPr="0067087F">
        <w:rPr>
          <w:rFonts w:ascii="Minion Pro" w:hAnsi="Minion Pro"/>
          <w:i/>
          <w:iCs/>
        </w:rPr>
        <w:t>artificial</w:t>
      </w:r>
      <w:r w:rsidRPr="0067087F">
        <w:rPr>
          <w:rFonts w:ascii="Minion Pro" w:hAnsi="Minion Pro"/>
        </w:rPr>
        <w:t xml:space="preserve"> language (fixed, grammar, literary) and </w:t>
      </w:r>
      <w:r w:rsidRPr="0067087F">
        <w:rPr>
          <w:rFonts w:ascii="Minion Pro" w:hAnsi="Minion Pro"/>
          <w:i/>
          <w:iCs/>
        </w:rPr>
        <w:t>natural</w:t>
      </w:r>
      <w:r w:rsidRPr="0067087F">
        <w:rPr>
          <w:rFonts w:ascii="Minion Pro" w:hAnsi="Minion Pro"/>
        </w:rPr>
        <w:t xml:space="preserve"> (mutable, spontaneous, colloquial), respectively. He intuited that Romance vernaculars derived from a generalized </w:t>
      </w:r>
      <w:r w:rsidRPr="0067087F">
        <w:rPr>
          <w:rFonts w:ascii="Minion Pro" w:hAnsi="Minion Pro"/>
          <w:i/>
          <w:iCs/>
        </w:rPr>
        <w:t>tertium ydioma</w:t>
      </w:r>
      <w:r w:rsidRPr="0067087F">
        <w:rPr>
          <w:rFonts w:ascii="Minion Pro" w:hAnsi="Minion Pro"/>
        </w:rPr>
        <w:t xml:space="preserve">, or </w:t>
      </w:r>
      <w:r w:rsidRPr="0067087F">
        <w:rPr>
          <w:rFonts w:ascii="Minion Pro" w:hAnsi="Minion Pro"/>
          <w:i/>
          <w:iCs/>
        </w:rPr>
        <w:t>preromanzo</w:t>
      </w:r>
      <w:r w:rsidRPr="0067087F">
        <w:rPr>
          <w:rFonts w:ascii="Minion Pro" w:hAnsi="Minion Pro"/>
        </w:rPr>
        <w:t>, distinct from classical Latin. But it is unjustified to conclude also that at a certain point the spoken vernacular was fixed in a grammar, i.e., in a literary form, and then the grammar remained stable while the vernacular continued to evolve. The author further comments variously on Dante</w:t>
      </w:r>
      <w:r>
        <w:rPr>
          <w:rFonts w:ascii="Minion Pro" w:hAnsi="Minion Pro"/>
        </w:rPr>
        <w:t>’</w:t>
      </w:r>
      <w:r w:rsidRPr="0067087F">
        <w:rPr>
          <w:rFonts w:ascii="Minion Pro" w:hAnsi="Minion Pro"/>
        </w:rPr>
        <w:t xml:space="preserve">s linguistic ideas. On why Dante did not dwell on the inventors of grammar, he cites the general practice of authorial anonymity peculiar to the Middle Ages. On the question of how Dante, while his linguistic formulations were acutely and surprisingly modern, nevertheless could not grasp the historical relationship between his </w:t>
      </w:r>
      <w:r w:rsidRPr="0067087F">
        <w:rPr>
          <w:rFonts w:ascii="Minion Pro" w:hAnsi="Minion Pro"/>
          <w:i/>
          <w:iCs/>
        </w:rPr>
        <w:t>tertium ydioma</w:t>
      </w:r>
      <w:r w:rsidRPr="0067087F">
        <w:rPr>
          <w:rFonts w:ascii="Minion Pro" w:hAnsi="Minion Pro"/>
        </w:rPr>
        <w:t xml:space="preserve"> and grammar, the author contends the poet</w:t>
      </w:r>
      <w:r>
        <w:rPr>
          <w:rFonts w:ascii="Minion Pro" w:hAnsi="Minion Pro"/>
        </w:rPr>
        <w:t>’</w:t>
      </w:r>
      <w:r w:rsidRPr="0067087F">
        <w:rPr>
          <w:rFonts w:ascii="Minion Pro" w:hAnsi="Minion Pro"/>
        </w:rPr>
        <w:t>s understanding of the evolution of spoken language did not carry over into his vision of history as an essentially static process determined by inscrutable Providence. For Dante, grammar was an artificial construct as opposed to natural language, both of which obtained from time immemorial.</w:t>
      </w:r>
    </w:p>
    <w:p w:rsidR="00A34223" w:rsidRDefault="000B1737">
      <w:pPr>
        <w:pStyle w:val="NormalWeb"/>
        <w:rPr>
          <w:rFonts w:ascii="Minion Pro" w:hAnsi="Minion Pro"/>
        </w:rPr>
      </w:pPr>
      <w:r>
        <w:rPr>
          <w:rFonts w:ascii="Minion Pro" w:hAnsi="Minion Pro"/>
          <w:b/>
          <w:bCs/>
          <w:lang w:val="it-IT"/>
        </w:rPr>
        <w:t>Giustiniani, Vito R.</w:t>
      </w:r>
      <w:r>
        <w:rPr>
          <w:rFonts w:ascii="Minion Pro" w:hAnsi="Minion Pro"/>
          <w:lang w:val="it-IT"/>
        </w:rPr>
        <w:t xml:space="preserve"> “Noterelle grammatiche e volgari.” </w:t>
      </w:r>
      <w:r>
        <w:rPr>
          <w:rFonts w:ascii="Minion Pro" w:hAnsi="Minion Pro"/>
        </w:rPr>
        <w:t xml:space="preserve">In </w:t>
      </w:r>
      <w:r>
        <w:rPr>
          <w:rFonts w:ascii="Minion Pro" w:hAnsi="Minion Pro"/>
          <w:i/>
          <w:iCs/>
        </w:rPr>
        <w:t>Italica</w:t>
      </w:r>
      <w:r>
        <w:rPr>
          <w:rFonts w:ascii="Minion Pro" w:hAnsi="Minion Pro"/>
        </w:rPr>
        <w:t xml:space="preserve">, LVI </w:t>
      </w:r>
      <w:r w:rsidRPr="00D81DEE">
        <w:rPr>
          <w:rFonts w:ascii="Minion Pro" w:hAnsi="Minion Pro"/>
        </w:rPr>
        <w:t xml:space="preserve">(1979): </w:t>
      </w:r>
      <w:r>
        <w:rPr>
          <w:rFonts w:ascii="Minion Pro" w:hAnsi="Minion Pro"/>
        </w:rPr>
        <w:t xml:space="preserve">369-376.  </w:t>
      </w:r>
    </w:p>
    <w:p w:rsidR="00A34223" w:rsidRDefault="000B1737">
      <w:pPr>
        <w:pStyle w:val="NormalWeb"/>
        <w:ind w:firstLine="432"/>
        <w:rPr>
          <w:rFonts w:ascii="Minion Pro" w:hAnsi="Minion Pro"/>
        </w:rPr>
      </w:pPr>
      <w:r>
        <w:rPr>
          <w:rFonts w:ascii="Minion Pro" w:hAnsi="Minion Pro"/>
        </w:rPr>
        <w:t>Examines several of Dante’s notions about language, some of which are remarkably modern (e.g., his understanding of linguistic change over time and space), except that, in keeping with the lack of historical relativism typical of his age, Dante was led to project the bi-lingualism (vernacular and Latin) of his own day backwards to the beginnings of literary culture. This theory envisioned an artificial idiom (i.e., invented by art), Latin, alongside a natural pre-existent vernacular, pre-Romance, and implied a severing of the evolutionary bond between Latin and the derivative Romance languages.</w:t>
      </w:r>
    </w:p>
    <w:p w:rsidR="00A34223" w:rsidRDefault="000B1737">
      <w:pPr>
        <w:pStyle w:val="NormalWeb"/>
        <w:rPr>
          <w:rFonts w:ascii="Minion Pro" w:hAnsi="Minion Pro"/>
        </w:rPr>
      </w:pPr>
      <w:r>
        <w:rPr>
          <w:rFonts w:ascii="Minion Pro" w:hAnsi="Minion Pro"/>
          <w:b/>
          <w:bCs/>
        </w:rPr>
        <w:lastRenderedPageBreak/>
        <w:t>Gombrowicz, Witold.</w:t>
      </w:r>
      <w:r>
        <w:rPr>
          <w:rFonts w:ascii="Minion Pro" w:hAnsi="Minion Pro"/>
        </w:rPr>
        <w:t xml:space="preserve"> “About Dante.” (Translated [from the Polish] by </w:t>
      </w:r>
      <w:r w:rsidRPr="00431C28">
        <w:rPr>
          <w:rFonts w:ascii="Minion Pro" w:hAnsi="Minion Pro"/>
          <w:b/>
        </w:rPr>
        <w:t>David Brodsky</w:t>
      </w:r>
      <w:r w:rsidR="00431C28">
        <w:rPr>
          <w:rFonts w:ascii="Minion Pro" w:hAnsi="Minion Pro"/>
          <w:b/>
        </w:rPr>
        <w:t>.</w:t>
      </w:r>
      <w:r>
        <w:rPr>
          <w:rFonts w:ascii="Minion Pro" w:hAnsi="Minion Pro"/>
        </w:rPr>
        <w:t xml:space="preserve">) In </w:t>
      </w:r>
      <w:r>
        <w:rPr>
          <w:rFonts w:ascii="Minion Pro" w:hAnsi="Minion Pro"/>
          <w:i/>
          <w:iCs/>
        </w:rPr>
        <w:t>Literary Review</w:t>
      </w:r>
      <w:r>
        <w:rPr>
          <w:rFonts w:ascii="Minion Pro" w:hAnsi="Minion Pro"/>
        </w:rPr>
        <w:t xml:space="preserve">, XXII (1979): 285-300.  </w:t>
      </w:r>
    </w:p>
    <w:p w:rsidR="00A34223" w:rsidRDefault="000B1737">
      <w:pPr>
        <w:pStyle w:val="NormalWeb"/>
        <w:ind w:firstLine="432"/>
        <w:rPr>
          <w:rFonts w:ascii="Minion Pro" w:hAnsi="Minion Pro"/>
        </w:rPr>
      </w:pPr>
      <w:r>
        <w:rPr>
          <w:rFonts w:ascii="Minion Pro" w:hAnsi="Minion Pro"/>
        </w:rPr>
        <w:t xml:space="preserve">An apparently hostile, but very likely only parodic, essay (from a larger diary-like work) by the late Polish writer (1904-1969), attacking Dante for his having poorly [sic] written the </w:t>
      </w:r>
      <w:r>
        <w:rPr>
          <w:rFonts w:ascii="Minion Pro" w:hAnsi="Minion Pro"/>
          <w:i/>
          <w:iCs/>
        </w:rPr>
        <w:t>Divina Commedia</w:t>
      </w:r>
      <w:r>
        <w:rPr>
          <w:rFonts w:ascii="Minion Pro" w:hAnsi="Minion Pro"/>
        </w:rPr>
        <w:t xml:space="preserve">, with suggestions for “improving” the </w:t>
      </w:r>
      <w:r>
        <w:rPr>
          <w:rFonts w:ascii="Minion Pro" w:hAnsi="Minion Pro"/>
          <w:i/>
          <w:iCs/>
        </w:rPr>
        <w:t>Inferno</w:t>
      </w:r>
      <w:r>
        <w:rPr>
          <w:rFonts w:ascii="Minion Pro" w:hAnsi="Minion Pro"/>
        </w:rPr>
        <w:t>, for example. (According to the translator’s preface, the poet G. Ungaretti, mistaking its tone, called the piece “pure idiocy.”) Evidently, there is much parody here of the literary scene and other phenomena of contemporary life. Gombrowicz seeks to clear away the accumulated ritualization that stands between him and Dante as a living person, whom he finds only in the all-obtrusive presence of pain.</w:t>
      </w:r>
    </w:p>
    <w:p w:rsidR="00A34223" w:rsidRDefault="000B1737">
      <w:pPr>
        <w:pStyle w:val="NormalWeb"/>
        <w:rPr>
          <w:rFonts w:ascii="Minion Pro" w:hAnsi="Minion Pro"/>
        </w:rPr>
      </w:pPr>
      <w:r>
        <w:rPr>
          <w:rFonts w:ascii="Minion Pro" w:hAnsi="Minion Pro"/>
          <w:b/>
          <w:bCs/>
        </w:rPr>
        <w:t>Guzzardo, John.</w:t>
      </w:r>
      <w:r>
        <w:rPr>
          <w:rFonts w:ascii="Minion Pro" w:hAnsi="Minion Pro"/>
        </w:rPr>
        <w:t xml:space="preserve"> “The Noble Castle and the Eighth Gate.” In </w:t>
      </w:r>
      <w:r>
        <w:rPr>
          <w:rFonts w:ascii="Minion Pro" w:hAnsi="Minion Pro"/>
          <w:i/>
          <w:iCs/>
        </w:rPr>
        <w:t>MLN</w:t>
      </w:r>
      <w:r>
        <w:rPr>
          <w:rFonts w:ascii="Minion Pro" w:hAnsi="Minion Pro"/>
        </w:rPr>
        <w:t xml:space="preserve">, XCIV </w:t>
      </w:r>
      <w:r w:rsidRPr="00D81DEE">
        <w:rPr>
          <w:rFonts w:ascii="Minion Pro" w:hAnsi="Minion Pro"/>
        </w:rPr>
        <w:t xml:space="preserve">(1979): </w:t>
      </w:r>
      <w:r>
        <w:rPr>
          <w:rFonts w:ascii="Minion Pro" w:hAnsi="Minion Pro"/>
        </w:rPr>
        <w:t xml:space="preserve">137-145  </w:t>
      </w:r>
    </w:p>
    <w:p w:rsidR="00A34223" w:rsidRDefault="000B1737">
      <w:pPr>
        <w:pStyle w:val="NormalWeb"/>
        <w:ind w:firstLine="432"/>
        <w:rPr>
          <w:rFonts w:ascii="Minion Pro" w:hAnsi="Minion Pro"/>
        </w:rPr>
      </w:pPr>
      <w:r>
        <w:rPr>
          <w:rFonts w:ascii="Minion Pro" w:hAnsi="Minion Pro"/>
        </w:rPr>
        <w:t>Without challenging the standard interpretation of the Noble Castle of Limbo (</w:t>
      </w:r>
      <w:r>
        <w:rPr>
          <w:rFonts w:ascii="Minion Pro" w:hAnsi="Minion Pro"/>
          <w:i/>
          <w:iCs/>
        </w:rPr>
        <w:t>Inf</w:t>
      </w:r>
      <w:r>
        <w:rPr>
          <w:rFonts w:ascii="Minion Pro" w:hAnsi="Minion Pro"/>
        </w:rPr>
        <w:t>. IV), the author suggests that the number seven built into its structure points to the very condition of the virtuous pagans denied salvation, that is, a lacking or insufficiency. For with baptism was associated the number eight and the figure of a gate (</w:t>
      </w:r>
      <w:r>
        <w:rPr>
          <w:rFonts w:ascii="Minion Pro" w:hAnsi="Minion Pro"/>
          <w:i/>
          <w:iCs/>
        </w:rPr>
        <w:t>porta</w:t>
      </w:r>
      <w:r>
        <w:rPr>
          <w:rFonts w:ascii="Minion Pro" w:hAnsi="Minion Pro"/>
        </w:rPr>
        <w:t xml:space="preserve">) to salvation. The number built into the Noble Castle’s seven walls with seven gates falls short of eight (baptism) and its seven gates are insufficient to the real gate to the faith. Even the surrounding </w:t>
      </w:r>
      <w:r>
        <w:rPr>
          <w:rFonts w:ascii="Minion Pro" w:hAnsi="Minion Pro"/>
          <w:i/>
          <w:iCs/>
        </w:rPr>
        <w:t>fiumicello</w:t>
      </w:r>
      <w:r>
        <w:rPr>
          <w:rFonts w:ascii="Minion Pro" w:hAnsi="Minion Pro"/>
        </w:rPr>
        <w:t xml:space="preserve"> whose waters might also have symbolized baptism reflects a lack—it is, in the poet’s words, like </w:t>
      </w:r>
      <w:r>
        <w:rPr>
          <w:rFonts w:ascii="Minion Pro" w:hAnsi="Minion Pro"/>
          <w:i/>
          <w:iCs/>
        </w:rPr>
        <w:t>terra dura</w:t>
      </w:r>
      <w:r>
        <w:rPr>
          <w:rFonts w:ascii="Minion Pro" w:hAnsi="Minion Pro"/>
        </w:rPr>
        <w:t>.</w:t>
      </w:r>
    </w:p>
    <w:p w:rsidR="00A34223" w:rsidRDefault="000B1737">
      <w:pPr>
        <w:pStyle w:val="NormalWeb"/>
        <w:rPr>
          <w:rFonts w:ascii="Minion Pro" w:hAnsi="Minion Pro"/>
        </w:rPr>
      </w:pPr>
      <w:r>
        <w:rPr>
          <w:rFonts w:ascii="Minion Pro" w:hAnsi="Minion Pro"/>
          <w:b/>
          <w:bCs/>
        </w:rPr>
        <w:t>Herzman, Ronald B.</w:t>
      </w:r>
      <w:r>
        <w:rPr>
          <w:rFonts w:ascii="Minion Pro" w:hAnsi="Minion Pro"/>
        </w:rPr>
        <w:t xml:space="preserve"> (Joint author). “</w:t>
      </w:r>
      <w:r>
        <w:rPr>
          <w:rFonts w:ascii="Minion Pro" w:hAnsi="Minion Pro"/>
          <w:i/>
          <w:iCs/>
        </w:rPr>
        <w:t>Inferno</w:t>
      </w:r>
      <w:r>
        <w:rPr>
          <w:rFonts w:ascii="Minion Pro" w:hAnsi="Minion Pro"/>
        </w:rPr>
        <w:t xml:space="preserve"> XXXIII: The Past and the Present in Dante’s Imagery of Betrayal.” See </w:t>
      </w:r>
      <w:r>
        <w:rPr>
          <w:rFonts w:ascii="Minion Pro" w:hAnsi="Minion Pro"/>
          <w:b/>
        </w:rPr>
        <w:t>Cook, William R</w:t>
      </w:r>
      <w:r>
        <w:rPr>
          <w:rFonts w:ascii="Minion Pro" w:hAnsi="Minion Pro"/>
        </w:rPr>
        <w:t>....</w:t>
      </w:r>
    </w:p>
    <w:p w:rsidR="00A34223" w:rsidRDefault="000B1737">
      <w:pPr>
        <w:pStyle w:val="NormalWeb"/>
        <w:rPr>
          <w:rFonts w:ascii="Minion Pro" w:hAnsi="Minion Pro"/>
        </w:rPr>
      </w:pPr>
      <w:r>
        <w:rPr>
          <w:rFonts w:ascii="Minion Pro" w:hAnsi="Minion Pro"/>
          <w:b/>
          <w:bCs/>
        </w:rPr>
        <w:t>Iannucci, Amilcare A.</w:t>
      </w:r>
      <w:r>
        <w:rPr>
          <w:rFonts w:ascii="Minion Pro" w:hAnsi="Minion Pro"/>
        </w:rPr>
        <w:t xml:space="preserve"> “Beatrice in Limbo: A Metaphoric Harrowing of Hell.”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23-45.  </w:t>
      </w:r>
    </w:p>
    <w:p w:rsidR="00A34223" w:rsidRDefault="000B1737">
      <w:pPr>
        <w:pStyle w:val="NormalWeb"/>
        <w:ind w:firstLine="432"/>
        <w:rPr>
          <w:rFonts w:ascii="Minion Pro" w:hAnsi="Minion Pro"/>
        </w:rPr>
      </w:pPr>
      <w:r>
        <w:rPr>
          <w:rFonts w:ascii="Minion Pro" w:hAnsi="Minion Pro"/>
        </w:rPr>
        <w:t xml:space="preserve">Contends that the significance of Beatrice goes beyond her transformation in the </w:t>
      </w:r>
      <w:r>
        <w:rPr>
          <w:rFonts w:ascii="Minion Pro" w:hAnsi="Minion Pro"/>
          <w:i/>
          <w:iCs/>
        </w:rPr>
        <w:t>Vita Nuova</w:t>
      </w:r>
      <w:r>
        <w:rPr>
          <w:rFonts w:ascii="Minion Pro" w:hAnsi="Minion Pro"/>
        </w:rPr>
        <w:t xml:space="preserve"> from the womanly image of courtly tradition to an analogue of Christ in her appearances in the </w:t>
      </w:r>
      <w:r>
        <w:rPr>
          <w:rFonts w:ascii="Minion Pro" w:hAnsi="Minion Pro"/>
          <w:i/>
          <w:iCs/>
        </w:rPr>
        <w:t>Divine Comedy</w:t>
      </w:r>
      <w:r>
        <w:rPr>
          <w:rFonts w:ascii="Minion Pro" w:hAnsi="Minion Pro"/>
        </w:rPr>
        <w:t xml:space="preserve">, particularly her descent into Hell to commission Virgil as guide for the Wayfarer which Christologically reflects the </w:t>
      </w:r>
      <w:r>
        <w:rPr>
          <w:rFonts w:ascii="Minion Pro" w:hAnsi="Minion Pro"/>
          <w:i/>
          <w:iCs/>
        </w:rPr>
        <w:t>descensus ad inferos</w:t>
      </w:r>
      <w:r>
        <w:rPr>
          <w:rFonts w:ascii="Minion Pro" w:hAnsi="Minion Pro"/>
        </w:rPr>
        <w:t xml:space="preserve"> of Scriptural reference (Gospel of Nicodemus) and of common medieval imagery for the Redemption. However, in an original departure from the traditional version of the descent, the poet downplays the parallel with the harrowing of hell with its Christian meaning of relief and release and fulfillment, to emphasize the Limban image of the </w:t>
      </w:r>
      <w:r>
        <w:rPr>
          <w:rFonts w:ascii="Minion Pro" w:hAnsi="Minion Pro"/>
          <w:i/>
          <w:iCs/>
        </w:rPr>
        <w:t>nobile castello</w:t>
      </w:r>
      <w:r>
        <w:rPr>
          <w:rFonts w:ascii="Minion Pro" w:hAnsi="Minion Pro"/>
        </w:rPr>
        <w:t xml:space="preserve"> with its suggestion of confinement and melancholy as the lot of the virtuous pagans. With this episode in Limbo Dante nevertheless syncretically maintains the inner meaning of the harrowing motif and similarly celebrates the victory of good over the forces of evil. While there are other echoes of the descent in the poem, Beatrice’s descent into hell is seen to complete the analogy with Christ in His first coming, established in the </w:t>
      </w:r>
      <w:r>
        <w:rPr>
          <w:rFonts w:ascii="Minion Pro" w:hAnsi="Minion Pro"/>
          <w:i/>
          <w:iCs/>
        </w:rPr>
        <w:t>Vita Nuova</w:t>
      </w:r>
      <w:r>
        <w:rPr>
          <w:rFonts w:ascii="Minion Pro" w:hAnsi="Minion Pro"/>
        </w:rPr>
        <w:t xml:space="preserve">, </w:t>
      </w:r>
      <w:r>
        <w:rPr>
          <w:rFonts w:ascii="Minion Pro" w:hAnsi="Minion Pro"/>
        </w:rPr>
        <w:lastRenderedPageBreak/>
        <w:t xml:space="preserve">while her appearance to the Wayfarer in </w:t>
      </w:r>
      <w:r>
        <w:rPr>
          <w:rFonts w:ascii="Minion Pro" w:hAnsi="Minion Pro"/>
          <w:i/>
          <w:iCs/>
        </w:rPr>
        <w:t>Purgatorio</w:t>
      </w:r>
      <w:r>
        <w:rPr>
          <w:rFonts w:ascii="Minion Pro" w:hAnsi="Minion Pro"/>
        </w:rPr>
        <w:t xml:space="preserve"> XXX-XXXI corresponds to His second coming. “Beatrice’s descent into Limbo reenacts the redemption—Dante’s and thus mankind’s.” </w:t>
      </w:r>
    </w:p>
    <w:p w:rsidR="003B2440" w:rsidRPr="0094490B" w:rsidRDefault="003B2440" w:rsidP="003B2440">
      <w:pPr>
        <w:pStyle w:val="NormalWeb"/>
        <w:rPr>
          <w:rFonts w:ascii="Minion Pro" w:hAnsi="Minion Pro"/>
        </w:rPr>
      </w:pPr>
      <w:r w:rsidRPr="0094490B">
        <w:rPr>
          <w:rFonts w:ascii="Minion Pro" w:hAnsi="Minion Pro"/>
          <w:b/>
          <w:bCs/>
        </w:rPr>
        <w:t>Jenaro-MacLennan, L.</w:t>
      </w:r>
      <w:r w:rsidRPr="0094490B">
        <w:rPr>
          <w:rFonts w:ascii="Minion Pro" w:hAnsi="Minion Pro"/>
        </w:rPr>
        <w:t xml:space="preserve"> </w:t>
      </w:r>
      <w:r>
        <w:rPr>
          <w:rFonts w:ascii="Minion Pro" w:hAnsi="Minion Pro"/>
        </w:rPr>
        <w:t>“‘</w:t>
      </w:r>
      <w:r w:rsidRPr="0094490B">
        <w:rPr>
          <w:rFonts w:ascii="Minion Pro" w:hAnsi="Minion Pro"/>
        </w:rPr>
        <w:t>Remissus est modus et humilis</w:t>
      </w:r>
      <w:r>
        <w:rPr>
          <w:rFonts w:ascii="Minion Pro" w:hAnsi="Minion Pro"/>
        </w:rPr>
        <w:t>’</w:t>
      </w:r>
      <w:r w:rsidRPr="0094490B">
        <w:rPr>
          <w:rFonts w:ascii="Minion Pro" w:hAnsi="Minion Pro"/>
        </w:rPr>
        <w:t xml:space="preserve"> (Epistle to Cangrande, par. 10).</w:t>
      </w:r>
      <w:r>
        <w:rPr>
          <w:rFonts w:ascii="Minion Pro" w:hAnsi="Minion Pro"/>
        </w:rPr>
        <w:t>”</w:t>
      </w:r>
      <w:r w:rsidRPr="0094490B">
        <w:rPr>
          <w:rFonts w:ascii="Minion Pro" w:hAnsi="Minion Pro"/>
        </w:rPr>
        <w:t xml:space="preserve"> In </w:t>
      </w:r>
      <w:r w:rsidRPr="0094490B">
        <w:rPr>
          <w:rFonts w:ascii="Minion Pro" w:hAnsi="Minion Pro"/>
          <w:i/>
          <w:iCs/>
        </w:rPr>
        <w:t>Lettere Italiane</w:t>
      </w:r>
      <w:r w:rsidR="00A91017">
        <w:rPr>
          <w:rFonts w:ascii="Minion Pro" w:hAnsi="Minion Pro"/>
        </w:rPr>
        <w:t>, XXXI (1979):</w:t>
      </w:r>
      <w:r w:rsidRPr="0094490B">
        <w:rPr>
          <w:rFonts w:ascii="Minion Pro" w:hAnsi="Minion Pro"/>
        </w:rPr>
        <w:t xml:space="preserve"> 406-418. </w:t>
      </w:r>
    </w:p>
    <w:p w:rsidR="003B2440" w:rsidRPr="0094490B" w:rsidRDefault="003B2440" w:rsidP="008B2578">
      <w:pPr>
        <w:pStyle w:val="NormalWeb"/>
        <w:ind w:firstLine="432"/>
        <w:rPr>
          <w:rFonts w:ascii="Minion Pro" w:hAnsi="Minion Pro"/>
        </w:rPr>
      </w:pPr>
      <w:r w:rsidRPr="0094490B">
        <w:rPr>
          <w:rFonts w:ascii="Minion Pro" w:hAnsi="Minion Pro"/>
        </w:rPr>
        <w:t xml:space="preserve">Answers certain criticisms of his earlier position </w:t>
      </w:r>
      <w:r w:rsidRPr="0094490B">
        <w:rPr>
          <w:rFonts w:ascii="Minion Pro" w:hAnsi="Minion Pro"/>
          <w:i/>
          <w:iCs/>
        </w:rPr>
        <w:t xml:space="preserve">(The Trecento Commentators on the </w:t>
      </w:r>
      <w:r>
        <w:rPr>
          <w:rFonts w:ascii="Minion Pro" w:hAnsi="Minion Pro"/>
          <w:i/>
          <w:iCs/>
        </w:rPr>
        <w:t>“</w:t>
      </w:r>
      <w:r w:rsidRPr="0094490B">
        <w:rPr>
          <w:rFonts w:ascii="Minion Pro" w:hAnsi="Minion Pro"/>
          <w:i/>
          <w:iCs/>
        </w:rPr>
        <w:t>Divina Commedia</w:t>
      </w:r>
      <w:r>
        <w:rPr>
          <w:rFonts w:ascii="Minion Pro" w:hAnsi="Minion Pro"/>
          <w:i/>
          <w:iCs/>
        </w:rPr>
        <w:t>”</w:t>
      </w:r>
      <w:r w:rsidRPr="0094490B">
        <w:rPr>
          <w:rFonts w:ascii="Minion Pro" w:hAnsi="Minion Pro"/>
          <w:i/>
          <w:iCs/>
        </w:rPr>
        <w:t xml:space="preserve"> and the Epistle to Cangrande</w:t>
      </w:r>
      <w:r w:rsidRPr="0094490B">
        <w:rPr>
          <w:rFonts w:ascii="Minion Pro" w:hAnsi="Minion Pro"/>
        </w:rPr>
        <w:t xml:space="preserve"> [Oxford 1974]</w:t>
      </w:r>
      <w:r>
        <w:rPr>
          <w:rFonts w:ascii="Minion Pro" w:hAnsi="Minion Pro"/>
        </w:rPr>
        <w:t>—</w:t>
      </w:r>
      <w:r w:rsidRPr="0094490B">
        <w:rPr>
          <w:rFonts w:ascii="Minion Pro" w:hAnsi="Minion Pro"/>
        </w:rPr>
        <w:t xml:space="preserve">see </w:t>
      </w:r>
      <w:r w:rsidRPr="0094490B">
        <w:rPr>
          <w:rFonts w:ascii="Minion Pro" w:hAnsi="Minion Pro"/>
          <w:i/>
          <w:iCs/>
        </w:rPr>
        <w:t>Dante Studies</w:t>
      </w:r>
      <w:r w:rsidRPr="0094490B">
        <w:rPr>
          <w:rFonts w:ascii="Minion Pro" w:hAnsi="Minion Pro"/>
        </w:rPr>
        <w:t xml:space="preserve">, XCIII, 232) on paragraph 10 of the Letter to Cangrande and adduces sources of the passage to clarify the assertion that the language/style in the </w:t>
      </w:r>
      <w:r w:rsidRPr="0094490B">
        <w:rPr>
          <w:rFonts w:ascii="Minion Pro" w:hAnsi="Minion Pro"/>
          <w:i/>
          <w:iCs/>
        </w:rPr>
        <w:t>Commedia</w:t>
      </w:r>
      <w:r w:rsidRPr="0094490B">
        <w:rPr>
          <w:rFonts w:ascii="Minion Pro" w:hAnsi="Minion Pro"/>
        </w:rPr>
        <w:t xml:space="preserve"> is </w:t>
      </w:r>
      <w:r w:rsidRPr="0094490B">
        <w:rPr>
          <w:rFonts w:ascii="Minion Pro" w:hAnsi="Minion Pro"/>
          <w:i/>
          <w:iCs/>
        </w:rPr>
        <w:t>remissus et humilis</w:t>
      </w:r>
      <w:r w:rsidRPr="0094490B">
        <w:rPr>
          <w:rFonts w:ascii="Minion Pro" w:hAnsi="Minion Pro"/>
        </w:rPr>
        <w:t xml:space="preserve">. Noting that much misunderstanding has come from confusing social status of the characters as well as language-style-tone with the distinction of genres (tragedy, comedy), the author quotes from Horace to stress the unique nature of the </w:t>
      </w:r>
      <w:r>
        <w:rPr>
          <w:rFonts w:ascii="Minion Pro" w:hAnsi="Minion Pro"/>
        </w:rPr>
        <w:t>“</w:t>
      </w:r>
      <w:r w:rsidRPr="0094490B">
        <w:rPr>
          <w:rFonts w:ascii="Minion Pro" w:hAnsi="Minion Pro"/>
        </w:rPr>
        <w:t>present work</w:t>
      </w:r>
      <w:r>
        <w:rPr>
          <w:rFonts w:ascii="Minion Pro" w:hAnsi="Minion Pro"/>
        </w:rPr>
        <w:t>”</w:t>
      </w:r>
      <w:r w:rsidRPr="0094490B">
        <w:rPr>
          <w:rFonts w:ascii="Minion Pro" w:hAnsi="Minion Pro"/>
        </w:rPr>
        <w:t xml:space="preserve"> (the </w:t>
      </w:r>
      <w:r w:rsidRPr="0094490B">
        <w:rPr>
          <w:rFonts w:ascii="Minion Pro" w:hAnsi="Minion Pro"/>
          <w:i/>
          <w:iCs/>
        </w:rPr>
        <w:t>Commedia</w:t>
      </w:r>
      <w:r w:rsidRPr="0094490B">
        <w:rPr>
          <w:rFonts w:ascii="Minion Pro" w:hAnsi="Minion Pro"/>
        </w:rPr>
        <w:t xml:space="preserve">). Vehicles of transmission of Horatian notions about these matters were not only the </w:t>
      </w:r>
      <w:r w:rsidRPr="0094490B">
        <w:rPr>
          <w:rFonts w:ascii="Minion Pro" w:hAnsi="Minion Pro"/>
          <w:i/>
          <w:iCs/>
        </w:rPr>
        <w:t>Excerpta</w:t>
      </w:r>
      <w:r w:rsidRPr="0094490B">
        <w:rPr>
          <w:rFonts w:ascii="Minion Pro" w:hAnsi="Minion Pro"/>
        </w:rPr>
        <w:t xml:space="preserve"> but also scholia of late antiquity on the classics. A reading of </w:t>
      </w:r>
      <w:r w:rsidRPr="0094490B">
        <w:rPr>
          <w:rFonts w:ascii="Minion Pro" w:hAnsi="Minion Pro"/>
          <w:i/>
          <w:iCs/>
        </w:rPr>
        <w:t>Ars poetica</w:t>
      </w:r>
      <w:r w:rsidRPr="0094490B">
        <w:rPr>
          <w:rFonts w:ascii="Minion Pro" w:hAnsi="Minion Pro"/>
        </w:rPr>
        <w:t xml:space="preserve"> 93-96 out of context led to the error of generally reserving the </w:t>
      </w:r>
      <w:r w:rsidRPr="0094490B">
        <w:rPr>
          <w:rFonts w:ascii="Minion Pro" w:hAnsi="Minion Pro"/>
          <w:i/>
          <w:iCs/>
        </w:rPr>
        <w:t>humilis</w:t>
      </w:r>
      <w:r w:rsidRPr="0094490B">
        <w:rPr>
          <w:rFonts w:ascii="Minion Pro" w:hAnsi="Minion Pro"/>
        </w:rPr>
        <w:t xml:space="preserve"> style to comedy. However, in point of fact, a mixture of </w:t>
      </w:r>
      <w:r>
        <w:rPr>
          <w:rFonts w:ascii="Minion Pro" w:hAnsi="Minion Pro"/>
        </w:rPr>
        <w:t>“</w:t>
      </w:r>
      <w:r w:rsidRPr="0094490B">
        <w:rPr>
          <w:rFonts w:ascii="Minion Pro" w:hAnsi="Minion Pro"/>
        </w:rPr>
        <w:t>styles</w:t>
      </w:r>
      <w:r>
        <w:rPr>
          <w:rFonts w:ascii="Minion Pro" w:hAnsi="Minion Pro"/>
        </w:rPr>
        <w:t>”</w:t>
      </w:r>
      <w:r w:rsidRPr="0094490B">
        <w:rPr>
          <w:rFonts w:ascii="Minion Pro" w:hAnsi="Minion Pro"/>
        </w:rPr>
        <w:t xml:space="preserve"> (high, low, relaxed, calm, sharp, etc.) was admitted in whatever literary genre even in antiquity, not to mention the medieval (12th century) commentary on the </w:t>
      </w:r>
      <w:r w:rsidRPr="0094490B">
        <w:rPr>
          <w:rFonts w:ascii="Minion Pro" w:hAnsi="Minion Pro"/>
          <w:i/>
          <w:iCs/>
        </w:rPr>
        <w:t>Rhetorica ad Herennium</w:t>
      </w:r>
      <w:r w:rsidRPr="0094490B">
        <w:rPr>
          <w:rFonts w:ascii="Minion Pro" w:hAnsi="Minion Pro"/>
        </w:rPr>
        <w:t>; the determining factor being not the genre, but the characters concerned, their level of social status, even their momentary mood or state of mind. Thus a figure in a tragic work might on occasion speak in a low style, or a character in a comic work in a high style.</w:t>
      </w:r>
    </w:p>
    <w:p w:rsidR="00A34223" w:rsidRDefault="000B1737">
      <w:pPr>
        <w:pStyle w:val="NormalWeb"/>
        <w:rPr>
          <w:rFonts w:ascii="Minion Pro" w:hAnsi="Minion Pro"/>
        </w:rPr>
      </w:pPr>
      <w:r>
        <w:rPr>
          <w:rFonts w:ascii="Minion Pro" w:hAnsi="Minion Pro"/>
          <w:b/>
          <w:bCs/>
        </w:rPr>
        <w:t>Kay, Richard.</w:t>
      </w:r>
      <w:r>
        <w:rPr>
          <w:rFonts w:ascii="Minion Pro" w:hAnsi="Minion Pro"/>
        </w:rPr>
        <w:t xml:space="preserve"> “Dante’s Razor and Gratian’s D.XV.”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65-95  </w:t>
      </w:r>
    </w:p>
    <w:p w:rsidR="00A34223" w:rsidRDefault="000B1737">
      <w:pPr>
        <w:pStyle w:val="NormalWeb"/>
        <w:ind w:firstLine="432"/>
        <w:rPr>
          <w:rFonts w:ascii="Minion Pro" w:hAnsi="Minion Pro"/>
        </w:rPr>
      </w:pPr>
      <w:r>
        <w:rPr>
          <w:rFonts w:ascii="Minion Pro" w:hAnsi="Minion Pro"/>
        </w:rPr>
        <w:t xml:space="preserve">Offers a solution to Dante’s riddle of the </w:t>
      </w:r>
      <w:r>
        <w:rPr>
          <w:rFonts w:ascii="Minion Pro" w:hAnsi="Minion Pro"/>
          <w:i/>
          <w:iCs/>
        </w:rPr>
        <w:t>cinquecento diece e cinque</w:t>
      </w:r>
      <w:r>
        <w:rPr>
          <w:rFonts w:ascii="Minion Pro" w:hAnsi="Minion Pro"/>
        </w:rPr>
        <w:t xml:space="preserve"> in </w:t>
      </w:r>
      <w:r>
        <w:rPr>
          <w:rFonts w:ascii="Minion Pro" w:hAnsi="Minion Pro"/>
          <w:i/>
          <w:iCs/>
        </w:rPr>
        <w:t>Purgatorio</w:t>
      </w:r>
      <w:r>
        <w:rPr>
          <w:rFonts w:ascii="Minion Pro" w:hAnsi="Minion Pro"/>
        </w:rPr>
        <w:t xml:space="preserve"> XXXIII by construing the numbers in their conventional Roman form and as a standard reference in Dante’s time to a </w:t>
      </w:r>
      <w:r>
        <w:rPr>
          <w:rFonts w:ascii="Minion Pro" w:hAnsi="Minion Pro"/>
          <w:i/>
          <w:iCs/>
        </w:rPr>
        <w:t>distinctio</w:t>
      </w:r>
      <w:r>
        <w:rPr>
          <w:rFonts w:ascii="Minion Pro" w:hAnsi="Minion Pro"/>
        </w:rPr>
        <w:t xml:space="preserve"> in the first part of Gratian’s canonistic collection, </w:t>
      </w:r>
      <w:r>
        <w:rPr>
          <w:rFonts w:ascii="Minion Pro" w:hAnsi="Minion Pro"/>
          <w:i/>
          <w:iCs/>
        </w:rPr>
        <w:t>Decretum</w:t>
      </w:r>
      <w:r>
        <w:rPr>
          <w:rFonts w:ascii="Minion Pro" w:hAnsi="Minion Pro"/>
        </w:rPr>
        <w:t xml:space="preserve">, viz., </w:t>
      </w:r>
      <w:r>
        <w:rPr>
          <w:rFonts w:ascii="Minion Pro" w:hAnsi="Minion Pro"/>
          <w:i/>
          <w:iCs/>
        </w:rPr>
        <w:t>Distinctio quindecim</w:t>
      </w:r>
      <w:r>
        <w:rPr>
          <w:rFonts w:ascii="Minion Pro" w:hAnsi="Minion Pro"/>
        </w:rPr>
        <w:t xml:space="preserve">, or D.XV. This then would be the “razor” or instrument for drawing distinctions, as for example, in the </w:t>
      </w:r>
      <w:r>
        <w:rPr>
          <w:rFonts w:ascii="Minion Pro" w:hAnsi="Minion Pro"/>
          <w:i/>
          <w:iCs/>
        </w:rPr>
        <w:t>Monarchia</w:t>
      </w:r>
      <w:r>
        <w:rPr>
          <w:rFonts w:ascii="Minion Pro" w:hAnsi="Minion Pro"/>
        </w:rPr>
        <w:t xml:space="preserve"> where Dante derives the emperors authority directly from God, not indirectly through the pope, by excluding cutting off, from the arena the intellectually blind Decreta lists in favor of the true </w:t>
      </w:r>
      <w:r>
        <w:rPr>
          <w:rFonts w:ascii="Minion Pro" w:hAnsi="Minion Pro"/>
          <w:i/>
          <w:iCs/>
        </w:rPr>
        <w:t>auctoritates</w:t>
      </w:r>
      <w:r>
        <w:rPr>
          <w:rFonts w:ascii="Minion Pro" w:hAnsi="Minion Pro"/>
        </w:rPr>
        <w:t xml:space="preserve">, Holy Scripture, the councils, and the fathers of the Church. Gratian’s D.XV gave Dante the basis for arguing against the extreme claims for papal authority made by the Decretalists and the popes themselves. Professor Kay goes on to show how Dante’s “razor” (the hierarchy of divinely inspired scriptures referred to by Gratians D.XV) can slay the thievish and dissolute whore and the giant who abuses her in </w:t>
      </w:r>
      <w:r>
        <w:rPr>
          <w:rFonts w:ascii="Minion Pro" w:hAnsi="Minion Pro"/>
          <w:i/>
          <w:iCs/>
        </w:rPr>
        <w:t>Purgatorio</w:t>
      </w:r>
      <w:r>
        <w:rPr>
          <w:rFonts w:ascii="Minion Pro" w:hAnsi="Minion Pro"/>
        </w:rPr>
        <w:t xml:space="preserve">, XXXIII, 37-51. Through the </w:t>
      </w:r>
      <w:r>
        <w:rPr>
          <w:rFonts w:ascii="Minion Pro" w:hAnsi="Minion Pro"/>
          <w:i/>
          <w:iCs/>
        </w:rPr>
        <w:t>Glossa ordinaria</w:t>
      </w:r>
      <w:r>
        <w:rPr>
          <w:rFonts w:ascii="Minion Pro" w:hAnsi="Minion Pro"/>
        </w:rPr>
        <w:t xml:space="preserve"> the whore is identified as the harlot Heresy and through Scriptural references the giant as an image of the Antichrist yet also an analogue of God in his capacity as </w:t>
      </w:r>
      <w:r>
        <w:rPr>
          <w:rFonts w:ascii="Minion Pro" w:hAnsi="Minion Pro"/>
          <w:i/>
          <w:iCs/>
        </w:rPr>
        <w:t>flagellator</w:t>
      </w:r>
      <w:r>
        <w:rPr>
          <w:rFonts w:ascii="Minion Pro" w:hAnsi="Minion Pro"/>
        </w:rPr>
        <w:t xml:space="preserve"> who chastens his people, but acting as the “vicar of Christ” and “vicar of God.” He is therefore to be identified with the pope but exceeding his jurisdiction to the point of hobnobbing with Heresy, in this case, a papacy that operated, </w:t>
      </w:r>
      <w:r>
        <w:rPr>
          <w:rFonts w:ascii="Minion Pro" w:hAnsi="Minion Pro"/>
        </w:rPr>
        <w:lastRenderedPageBreak/>
        <w:t xml:space="preserve">according to Dante, on the claim of a heretical </w:t>
      </w:r>
      <w:r>
        <w:rPr>
          <w:rFonts w:ascii="Minion Pro" w:hAnsi="Minion Pro"/>
          <w:i/>
          <w:iCs/>
        </w:rPr>
        <w:t>plenitudo potestatis</w:t>
      </w:r>
      <w:r>
        <w:rPr>
          <w:rFonts w:ascii="Minion Pro" w:hAnsi="Minion Pro"/>
        </w:rPr>
        <w:t xml:space="preserve">. By using his razor to exclude the authority of the decretals, Dante saw that Gratian’s D.XV could slay such a giant in love with such a whore. </w:t>
      </w:r>
    </w:p>
    <w:p w:rsidR="00AE4B45" w:rsidRPr="003E4486" w:rsidRDefault="00AE4B45" w:rsidP="00AE4B45">
      <w:pPr>
        <w:pStyle w:val="NormalWeb"/>
        <w:rPr>
          <w:rFonts w:ascii="Minion Pro" w:hAnsi="Minion Pro"/>
        </w:rPr>
      </w:pPr>
      <w:r w:rsidRPr="003E4486">
        <w:rPr>
          <w:rFonts w:ascii="Minion Pro" w:hAnsi="Minion Pro"/>
          <w:b/>
          <w:bCs/>
        </w:rPr>
        <w:t xml:space="preserve">Kelly, Craig. </w:t>
      </w:r>
      <w:r>
        <w:rPr>
          <w:rFonts w:ascii="Minion Pro" w:hAnsi="Minion Pro"/>
        </w:rPr>
        <w:t>“</w:t>
      </w:r>
      <w:r w:rsidRPr="003E4486">
        <w:rPr>
          <w:rFonts w:ascii="Minion Pro" w:hAnsi="Minion Pro"/>
        </w:rPr>
        <w:t xml:space="preserve">Law, Justice and Providence in </w:t>
      </w:r>
      <w:r w:rsidRPr="003E4486">
        <w:rPr>
          <w:rFonts w:ascii="Minion Pro" w:hAnsi="Minion Pro"/>
          <w:i/>
          <w:iCs/>
        </w:rPr>
        <w:t>Paradiso</w:t>
      </w:r>
      <w:r w:rsidRPr="003E4486">
        <w:rPr>
          <w:rFonts w:ascii="Minion Pro" w:hAnsi="Minion Pro"/>
        </w:rPr>
        <w:t xml:space="preserve"> VI.</w:t>
      </w:r>
      <w:r>
        <w:rPr>
          <w:rFonts w:ascii="Minion Pro" w:hAnsi="Minion Pro"/>
        </w:rPr>
        <w:t>”</w:t>
      </w:r>
      <w:r w:rsidRPr="003E4486">
        <w:rPr>
          <w:rFonts w:ascii="Minion Pro" w:hAnsi="Minion Pro"/>
        </w:rPr>
        <w:t xml:space="preserve"> In </w:t>
      </w:r>
      <w:r w:rsidRPr="003E4486">
        <w:rPr>
          <w:rFonts w:ascii="Minion Pro" w:hAnsi="Minion Pro"/>
          <w:i/>
          <w:iCs/>
        </w:rPr>
        <w:t>Carte italiane</w:t>
      </w:r>
      <w:r w:rsidR="005E030B">
        <w:rPr>
          <w:rFonts w:ascii="Minion Pro" w:hAnsi="Minion Pro"/>
        </w:rPr>
        <w:t>, I (1979-80):</w:t>
      </w:r>
      <w:r w:rsidRPr="003E4486">
        <w:rPr>
          <w:rFonts w:ascii="Minion Pro" w:hAnsi="Minion Pro"/>
        </w:rPr>
        <w:t xml:space="preserve"> 1-8. </w:t>
      </w:r>
    </w:p>
    <w:p w:rsidR="00AE4B45" w:rsidRPr="003E4486" w:rsidRDefault="00AE4B45" w:rsidP="00AE4B45">
      <w:pPr>
        <w:pStyle w:val="NormalWeb"/>
        <w:ind w:firstLine="432"/>
        <w:rPr>
          <w:rFonts w:ascii="Minion Pro" w:hAnsi="Minion Pro"/>
        </w:rPr>
      </w:pPr>
      <w:r w:rsidRPr="003E4486">
        <w:rPr>
          <w:rFonts w:ascii="Minion Pro" w:hAnsi="Minion Pro"/>
        </w:rPr>
        <w:t xml:space="preserve">Argues that the interpretation of the concepts of divine and terrestrial justice, hinted at in the closing lines of the </w:t>
      </w:r>
      <w:r w:rsidRPr="003E4486">
        <w:rPr>
          <w:rFonts w:ascii="Minion Pro" w:hAnsi="Minion Pro"/>
          <w:i/>
          <w:iCs/>
        </w:rPr>
        <w:t>Monarchia</w:t>
      </w:r>
      <w:r w:rsidRPr="003E4486">
        <w:rPr>
          <w:rFonts w:ascii="Minion Pro" w:hAnsi="Minion Pro"/>
        </w:rPr>
        <w:t xml:space="preserve">, is fully developed in </w:t>
      </w:r>
      <w:r w:rsidRPr="003E4486">
        <w:rPr>
          <w:rFonts w:ascii="Minion Pro" w:hAnsi="Minion Pro"/>
          <w:i/>
          <w:iCs/>
        </w:rPr>
        <w:t>Paradiso</w:t>
      </w:r>
      <w:r w:rsidRPr="003E4486">
        <w:rPr>
          <w:rFonts w:ascii="Minion Pro" w:hAnsi="Minion Pro"/>
        </w:rPr>
        <w:t xml:space="preserve"> VI.</w:t>
      </w:r>
    </w:p>
    <w:p w:rsidR="00A34223" w:rsidRPr="008F402C" w:rsidRDefault="000B1737">
      <w:pPr>
        <w:pStyle w:val="NormalWeb"/>
        <w:rPr>
          <w:rFonts w:ascii="Minion Pro" w:hAnsi="Minion Pro"/>
          <w:lang w:val="it-IT"/>
        </w:rPr>
      </w:pPr>
      <w:r>
        <w:rPr>
          <w:rFonts w:ascii="Minion Pro" w:hAnsi="Minion Pro"/>
          <w:b/>
          <w:bCs/>
        </w:rPr>
        <w:t>Lowell, Robert.</w:t>
      </w:r>
      <w:r>
        <w:rPr>
          <w:rFonts w:ascii="Minion Pro" w:hAnsi="Minion Pro"/>
        </w:rPr>
        <w:t xml:space="preserve"> “Epics (The Conclusion of ‘New England and Further’).” </w:t>
      </w:r>
      <w:r>
        <w:rPr>
          <w:rFonts w:ascii="Minion Pro" w:hAnsi="Minion Pro"/>
          <w:lang w:val="it-IT"/>
        </w:rPr>
        <w:t xml:space="preserve">In </w:t>
      </w:r>
      <w:r>
        <w:rPr>
          <w:rFonts w:ascii="Minion Pro" w:hAnsi="Minion Pro"/>
          <w:i/>
          <w:iCs/>
          <w:lang w:val="it-IT"/>
        </w:rPr>
        <w:t>Robert Lowell: A Tribute</w:t>
      </w:r>
      <w:r>
        <w:rPr>
          <w:rFonts w:ascii="Minion Pro" w:hAnsi="Minion Pro"/>
          <w:lang w:val="it-IT"/>
        </w:rPr>
        <w:t xml:space="preserve"> (Profili e studi di letteratura inglese e americana, </w:t>
      </w:r>
      <w:r w:rsidR="00C040A3">
        <w:rPr>
          <w:rFonts w:ascii="Minion Pro" w:hAnsi="Minion Pro"/>
          <w:lang w:val="it-IT"/>
        </w:rPr>
        <w:t>1</w:t>
      </w:r>
      <w:r>
        <w:rPr>
          <w:rFonts w:ascii="Minion Pro" w:hAnsi="Minion Pro"/>
          <w:lang w:val="it-IT"/>
        </w:rPr>
        <w:t xml:space="preserve">), edited by </w:t>
      </w:r>
      <w:r w:rsidRPr="008F402C">
        <w:rPr>
          <w:rFonts w:ascii="Minion Pro" w:hAnsi="Minion Pro"/>
          <w:b/>
          <w:lang w:val="it-IT"/>
        </w:rPr>
        <w:t>Rolando Anzilotti</w:t>
      </w:r>
      <w:r>
        <w:rPr>
          <w:rFonts w:ascii="Minion Pro" w:hAnsi="Minion Pro"/>
          <w:lang w:val="it-IT"/>
        </w:rPr>
        <w:t xml:space="preserve"> (Pisa: Nistri-Lischi Editori</w:t>
      </w:r>
      <w:r w:rsidR="008F402C">
        <w:rPr>
          <w:rFonts w:ascii="Minion Pro" w:hAnsi="Minion Pro"/>
          <w:lang w:val="it-IT"/>
        </w:rPr>
        <w:t xml:space="preserve">, </w:t>
      </w:r>
      <w:r w:rsidR="008F402C" w:rsidRPr="008F402C">
        <w:rPr>
          <w:rFonts w:ascii="Minion Pro" w:hAnsi="Minion Pro"/>
          <w:lang w:val="it-IT"/>
        </w:rPr>
        <w:t>1979</w:t>
      </w:r>
      <w:r>
        <w:rPr>
          <w:rFonts w:ascii="Minion Pro" w:hAnsi="Minion Pro"/>
          <w:lang w:val="it-IT"/>
        </w:rPr>
        <w:t xml:space="preserve">), pp. 11-19. </w:t>
      </w:r>
      <w:r w:rsidRPr="008F402C">
        <w:rPr>
          <w:rFonts w:ascii="Minion Pro" w:hAnsi="Minion Pro"/>
          <w:lang w:val="it-IT"/>
        </w:rPr>
        <w:t xml:space="preserve"> </w:t>
      </w:r>
    </w:p>
    <w:p w:rsidR="00A34223" w:rsidRDefault="000B1737">
      <w:pPr>
        <w:pStyle w:val="NormalWeb"/>
        <w:ind w:firstLine="432"/>
        <w:rPr>
          <w:rFonts w:ascii="Minion Pro" w:hAnsi="Minion Pro"/>
        </w:rPr>
      </w:pPr>
      <w:r>
        <w:rPr>
          <w:rFonts w:ascii="Minion Pro" w:hAnsi="Minion Pro"/>
        </w:rPr>
        <w:t xml:space="preserve">Contains some interesting remarks by the recent contemporary poet on Dante’s </w:t>
      </w:r>
      <w:r>
        <w:rPr>
          <w:rFonts w:ascii="Minion Pro" w:hAnsi="Minion Pro"/>
          <w:i/>
          <w:iCs/>
        </w:rPr>
        <w:t>Commedia</w:t>
      </w:r>
      <w:r>
        <w:rPr>
          <w:rFonts w:ascii="Minion Pro" w:hAnsi="Minion Pro"/>
        </w:rPr>
        <w:t xml:space="preserve"> in the context of a brief discussion of several leading epics of Western literature.</w:t>
      </w:r>
    </w:p>
    <w:p w:rsidR="00CA7775" w:rsidRPr="00B0001A" w:rsidRDefault="00CA7775" w:rsidP="00CA7775">
      <w:pPr>
        <w:pStyle w:val="NormalWeb"/>
        <w:rPr>
          <w:rFonts w:ascii="Minion Pro" w:hAnsi="Minion Pro"/>
        </w:rPr>
      </w:pPr>
      <w:r w:rsidRPr="0067087F">
        <w:rPr>
          <w:rFonts w:ascii="Minion Pro" w:hAnsi="Minion Pro"/>
          <w:b/>
          <w:bCs/>
        </w:rPr>
        <w:t xml:space="preserve">Marcus, Millicent Joy. </w:t>
      </w:r>
      <w:r w:rsidRPr="0067087F">
        <w:rPr>
          <w:rFonts w:ascii="Minion Pro" w:hAnsi="Minion Pro"/>
          <w:i/>
          <w:iCs/>
        </w:rPr>
        <w:t xml:space="preserve">An Allegory of Form: Literary Self-Consciousness in the </w:t>
      </w:r>
      <w:r>
        <w:rPr>
          <w:rFonts w:ascii="Minion Pro" w:hAnsi="Minion Pro"/>
          <w:i/>
          <w:iCs/>
        </w:rPr>
        <w:t>“</w:t>
      </w:r>
      <w:r w:rsidRPr="0067087F">
        <w:rPr>
          <w:rFonts w:ascii="Minion Pro" w:hAnsi="Minion Pro"/>
          <w:i/>
          <w:iCs/>
        </w:rPr>
        <w:t>Decameron.</w:t>
      </w:r>
      <w:r>
        <w:rPr>
          <w:rFonts w:ascii="Minion Pro" w:hAnsi="Minion Pro"/>
          <w:i/>
          <w:iCs/>
        </w:rPr>
        <w:t>”</w:t>
      </w:r>
      <w:r w:rsidRPr="0067087F">
        <w:rPr>
          <w:rFonts w:ascii="Minion Pro" w:hAnsi="Minion Pro"/>
        </w:rPr>
        <w:t xml:space="preserve"> </w:t>
      </w:r>
      <w:r w:rsidRPr="00B0001A">
        <w:rPr>
          <w:rFonts w:ascii="Minion Pro" w:hAnsi="Minion Pro"/>
        </w:rPr>
        <w:t>[Saratoga, Calif</w:t>
      </w:r>
      <w:r w:rsidR="00775D1F" w:rsidRPr="00B0001A">
        <w:rPr>
          <w:rFonts w:ascii="Minion Pro" w:hAnsi="Minion Pro"/>
        </w:rPr>
        <w:t>.</w:t>
      </w:r>
      <w:r w:rsidRPr="00B0001A">
        <w:rPr>
          <w:rFonts w:ascii="Minion Pro" w:hAnsi="Minion Pro"/>
        </w:rPr>
        <w:t xml:space="preserve">:] ANMA Libri, 1979, vi, 136 p. (Stanford French and Italian Studies, 18.) </w:t>
      </w:r>
    </w:p>
    <w:p w:rsidR="00CA7775" w:rsidRDefault="00CA7775" w:rsidP="00CA7775">
      <w:pPr>
        <w:pStyle w:val="NormalWeb"/>
        <w:ind w:firstLine="432"/>
        <w:rPr>
          <w:rFonts w:ascii="Minion Pro" w:hAnsi="Minion Pro"/>
        </w:rPr>
      </w:pPr>
      <w:r w:rsidRPr="0067087F">
        <w:rPr>
          <w:rFonts w:ascii="Minion Pro" w:hAnsi="Minion Pro"/>
        </w:rPr>
        <w:t>Includes ample reference to Dante as a foil against which to measure Boccaccio</w:t>
      </w:r>
      <w:r>
        <w:rPr>
          <w:rFonts w:ascii="Minion Pro" w:hAnsi="Minion Pro"/>
        </w:rPr>
        <w:t>’</w:t>
      </w:r>
      <w:r w:rsidRPr="0067087F">
        <w:rPr>
          <w:rFonts w:ascii="Minion Pro" w:hAnsi="Minion Pro"/>
        </w:rPr>
        <w:t>s radical departure from the traditional moral, didactic orientation of literature. Whereas Dante kept constantly in mind the divine truth and allowed the possible transcendent meaning of the human word, Boccaccio, despite his respect and admiration for Dante, seriously questions man</w:t>
      </w:r>
      <w:r>
        <w:rPr>
          <w:rFonts w:ascii="Minion Pro" w:hAnsi="Minion Pro"/>
        </w:rPr>
        <w:t>’</w:t>
      </w:r>
      <w:r w:rsidRPr="0067087F">
        <w:rPr>
          <w:rFonts w:ascii="Minion Pro" w:hAnsi="Minion Pro"/>
        </w:rPr>
        <w:t xml:space="preserve">s pretensions to divine truth, warns against </w:t>
      </w:r>
      <w:r>
        <w:rPr>
          <w:rFonts w:ascii="Minion Pro" w:hAnsi="Minion Pro"/>
        </w:rPr>
        <w:t>“</w:t>
      </w:r>
      <w:r w:rsidRPr="0067087F">
        <w:rPr>
          <w:rFonts w:ascii="Minion Pro" w:hAnsi="Minion Pro"/>
        </w:rPr>
        <w:t>the dangers of absolute faith in human utterance,</w:t>
      </w:r>
      <w:r>
        <w:rPr>
          <w:rFonts w:ascii="Minion Pro" w:hAnsi="Minion Pro"/>
        </w:rPr>
        <w:t>”</w:t>
      </w:r>
      <w:r w:rsidRPr="0067087F">
        <w:rPr>
          <w:rFonts w:ascii="Minion Pro" w:hAnsi="Minion Pro"/>
        </w:rPr>
        <w:t xml:space="preserve"> and liberates narrative fiction as a legitimate form in itself, not subordinated to a rigid didacticism, but containing its own implicit moral edificatio</w:t>
      </w:r>
      <w:bookmarkStart w:id="0" w:name="_GoBack"/>
      <w:bookmarkEnd w:id="0"/>
      <w:r w:rsidRPr="0067087F">
        <w:rPr>
          <w:rFonts w:ascii="Minion Pro" w:hAnsi="Minion Pro"/>
        </w:rPr>
        <w:t xml:space="preserve">n/justification. </w:t>
      </w:r>
    </w:p>
    <w:p w:rsidR="00437C33" w:rsidRPr="0094490B" w:rsidRDefault="00437C33" w:rsidP="00437C33">
      <w:pPr>
        <w:pStyle w:val="NormalWeb"/>
        <w:rPr>
          <w:rFonts w:ascii="Minion Pro" w:hAnsi="Minion Pro"/>
        </w:rPr>
      </w:pPr>
      <w:r w:rsidRPr="0094490B">
        <w:rPr>
          <w:rFonts w:ascii="Minion Pro" w:hAnsi="Minion Pro"/>
          <w:b/>
          <w:bCs/>
          <w:lang w:val="it-IT"/>
        </w:rPr>
        <w:t>Masciandaro, Franco.</w:t>
      </w:r>
      <w:r w:rsidRPr="0094490B">
        <w:rPr>
          <w:rFonts w:ascii="Minion Pro" w:hAnsi="Minion Pro"/>
          <w:lang w:val="it-IT"/>
        </w:rPr>
        <w:t xml:space="preserve"> “Appunti sulla corda di Gerione e la cintura-serpente della dialettica.” </w:t>
      </w:r>
      <w:r w:rsidRPr="0094490B">
        <w:rPr>
          <w:rFonts w:ascii="Minion Pro" w:hAnsi="Minion Pro"/>
        </w:rPr>
        <w:t xml:space="preserve">In </w:t>
      </w:r>
      <w:r w:rsidRPr="0094490B">
        <w:rPr>
          <w:rFonts w:ascii="Minion Pro" w:hAnsi="Minion Pro"/>
          <w:i/>
          <w:iCs/>
        </w:rPr>
        <w:t>Revue des études italiennes</w:t>
      </w:r>
      <w:r w:rsidRPr="0094490B">
        <w:rPr>
          <w:rFonts w:ascii="Minion Pro" w:hAnsi="Minion Pro"/>
        </w:rPr>
        <w:t>, XXV (1979)</w:t>
      </w:r>
      <w:r w:rsidR="005E030B">
        <w:rPr>
          <w:rFonts w:ascii="Minion Pro" w:hAnsi="Minion Pro"/>
        </w:rPr>
        <w:t>:</w:t>
      </w:r>
      <w:r w:rsidRPr="0094490B">
        <w:rPr>
          <w:rFonts w:ascii="Minion Pro" w:hAnsi="Minion Pro"/>
        </w:rPr>
        <w:t xml:space="preserve"> 259-271. </w:t>
      </w:r>
    </w:p>
    <w:p w:rsidR="00437C33" w:rsidRPr="0094490B" w:rsidRDefault="00437C33" w:rsidP="00437C33">
      <w:pPr>
        <w:pStyle w:val="NormalWeb"/>
        <w:ind w:firstLine="432"/>
        <w:rPr>
          <w:rFonts w:ascii="Minion Pro" w:hAnsi="Minion Pro"/>
        </w:rPr>
      </w:pPr>
      <w:r w:rsidRPr="0094490B">
        <w:rPr>
          <w:rFonts w:ascii="Minion Pro" w:hAnsi="Minion Pro"/>
        </w:rPr>
        <w:t xml:space="preserve">Reviews the episode of the cord and Geryon in </w:t>
      </w:r>
      <w:r w:rsidRPr="0094490B">
        <w:rPr>
          <w:rFonts w:ascii="Minion Pro" w:hAnsi="Minion Pro"/>
          <w:i/>
          <w:iCs/>
        </w:rPr>
        <w:t>Inferno</w:t>
      </w:r>
      <w:r w:rsidRPr="0094490B">
        <w:rPr>
          <w:rFonts w:ascii="Minion Pro" w:hAnsi="Minion Pro"/>
        </w:rPr>
        <w:t xml:space="preserve"> XVI, along with that of the </w:t>
      </w:r>
      <w:r w:rsidRPr="0094490B">
        <w:rPr>
          <w:rFonts w:ascii="Minion Pro" w:hAnsi="Minion Pro"/>
          <w:i/>
          <w:iCs/>
        </w:rPr>
        <w:t>lonza</w:t>
      </w:r>
      <w:r w:rsidRPr="0094490B">
        <w:rPr>
          <w:rFonts w:ascii="Minion Pro" w:hAnsi="Minion Pro"/>
        </w:rPr>
        <w:t xml:space="preserve"> in </w:t>
      </w:r>
      <w:r w:rsidRPr="0094490B">
        <w:rPr>
          <w:rFonts w:ascii="Minion Pro" w:hAnsi="Minion Pro"/>
          <w:i/>
          <w:iCs/>
        </w:rPr>
        <w:t>Inferno</w:t>
      </w:r>
      <w:r w:rsidRPr="0094490B">
        <w:rPr>
          <w:rFonts w:ascii="Minion Pro" w:hAnsi="Minion Pro"/>
        </w:rPr>
        <w:t xml:space="preserve"> I, noting in particular the serpentine imagery associated with the cord as well as with the figure of Geryon and citing medieval iconography of the Liberal Arts in which Rhetoric appears as a goddess carrying a serpent or wearing it as a belt; and concludes that the cord figures the deceptive involutions of philosophical disputations with which human reason gets snarled when it is narcissistically complacent about its own powers and so is in essence a </w:t>
      </w:r>
      <w:r w:rsidRPr="0094490B">
        <w:rPr>
          <w:rFonts w:ascii="Minion Pro" w:hAnsi="Minion Pro"/>
          <w:i/>
          <w:iCs/>
        </w:rPr>
        <w:t>corda-serpente</w:t>
      </w:r>
      <w:r w:rsidRPr="0094490B">
        <w:rPr>
          <w:rFonts w:ascii="Minion Pro" w:hAnsi="Minion Pro"/>
        </w:rPr>
        <w:t xml:space="preserve">, a false image of the </w:t>
      </w:r>
      <w:r>
        <w:rPr>
          <w:rFonts w:ascii="Minion Pro" w:hAnsi="Minion Pro"/>
        </w:rPr>
        <w:t>“</w:t>
      </w:r>
      <w:r w:rsidRPr="0094490B">
        <w:rPr>
          <w:rFonts w:ascii="Minion Pro" w:hAnsi="Minion Pro"/>
        </w:rPr>
        <w:t>cord of humility</w:t>
      </w:r>
      <w:r>
        <w:rPr>
          <w:rFonts w:ascii="Minion Pro" w:hAnsi="Minion Pro"/>
        </w:rPr>
        <w:t>”</w:t>
      </w:r>
      <w:r w:rsidRPr="0094490B">
        <w:rPr>
          <w:rFonts w:ascii="Minion Pro" w:hAnsi="Minion Pro"/>
        </w:rPr>
        <w:t xml:space="preserve"> with which Virgil later girds the Pilgrim on the shore of Purgatory.</w:t>
      </w:r>
    </w:p>
    <w:p w:rsidR="00A34223" w:rsidRPr="00A90280" w:rsidRDefault="000B1737">
      <w:pPr>
        <w:pStyle w:val="NormalWeb"/>
        <w:rPr>
          <w:rFonts w:ascii="Minion Pro" w:hAnsi="Minion Pro"/>
        </w:rPr>
      </w:pPr>
      <w:r>
        <w:rPr>
          <w:rFonts w:ascii="Minion Pro" w:hAnsi="Minion Pro"/>
          <w:b/>
          <w:bCs/>
        </w:rPr>
        <w:lastRenderedPageBreak/>
        <w:t>Mastrobuono, Antonio C.</w:t>
      </w:r>
      <w:r>
        <w:rPr>
          <w:rFonts w:ascii="Minion Pro" w:hAnsi="Minion Pro"/>
        </w:rPr>
        <w:t xml:space="preserve"> </w:t>
      </w:r>
      <w:r>
        <w:rPr>
          <w:rFonts w:ascii="Minion Pro" w:hAnsi="Minion Pro"/>
          <w:i/>
          <w:iCs/>
        </w:rPr>
        <w:t>Essays on Dante’s Philosophy of History.</w:t>
      </w:r>
      <w:r>
        <w:rPr>
          <w:rFonts w:ascii="Minion Pro" w:hAnsi="Minion Pro"/>
        </w:rPr>
        <w:t xml:space="preserve"> </w:t>
      </w:r>
      <w:r>
        <w:rPr>
          <w:rFonts w:ascii="Minion Pro" w:hAnsi="Minion Pro"/>
          <w:lang w:val="it-IT"/>
        </w:rPr>
        <w:t>Firenze: Leo S. Olschki Editore</w:t>
      </w:r>
      <w:r w:rsidR="007C3B04">
        <w:rPr>
          <w:rFonts w:ascii="Minion Pro" w:hAnsi="Minion Pro"/>
          <w:lang w:val="it-IT"/>
        </w:rPr>
        <w:t>, 1979</w:t>
      </w:r>
      <w:r>
        <w:rPr>
          <w:rFonts w:ascii="Minion Pro" w:hAnsi="Minion Pro"/>
          <w:lang w:val="it-IT"/>
        </w:rPr>
        <w:t xml:space="preserve">. 195 p. (Biblioteca dell’ “Archivum Romanicum. </w:t>
      </w:r>
      <w:r w:rsidRPr="00A90280">
        <w:rPr>
          <w:rFonts w:ascii="Minion Pro" w:hAnsi="Minion Pro"/>
        </w:rPr>
        <w:t xml:space="preserve">Serie I. Storia-Letteratura-Paleografia, Vol. 136.)  </w:t>
      </w:r>
    </w:p>
    <w:p w:rsidR="00A34223" w:rsidRDefault="000B1737">
      <w:pPr>
        <w:pStyle w:val="NormalWeb"/>
        <w:ind w:firstLine="432"/>
        <w:rPr>
          <w:rFonts w:ascii="Minion Pro" w:hAnsi="Minion Pro"/>
        </w:rPr>
      </w:pPr>
      <w:r>
        <w:rPr>
          <w:rFonts w:ascii="Minion Pro" w:hAnsi="Minion Pro"/>
        </w:rPr>
        <w:t xml:space="preserve">Traces “some essential aspects of Dante’s development of ideas on history from the minor works, </w:t>
      </w:r>
      <w:r>
        <w:rPr>
          <w:rFonts w:ascii="Minion Pro" w:hAnsi="Minion Pro"/>
          <w:i/>
          <w:iCs/>
        </w:rPr>
        <w:t>Convivio</w:t>
      </w:r>
      <w:r>
        <w:rPr>
          <w:rFonts w:ascii="Minion Pro" w:hAnsi="Minion Pro"/>
        </w:rPr>
        <w:t xml:space="preserve"> and </w:t>
      </w:r>
      <w:r>
        <w:rPr>
          <w:rFonts w:ascii="Minion Pro" w:hAnsi="Minion Pro"/>
          <w:i/>
          <w:iCs/>
        </w:rPr>
        <w:t>Monarchy</w:t>
      </w:r>
      <w:r>
        <w:rPr>
          <w:rFonts w:ascii="Minion Pro" w:hAnsi="Minion Pro"/>
        </w:rPr>
        <w:t xml:space="preserve">, to the major work of the </w:t>
      </w:r>
      <w:r>
        <w:rPr>
          <w:rFonts w:ascii="Minion Pro" w:hAnsi="Minion Pro"/>
          <w:i/>
          <w:iCs/>
        </w:rPr>
        <w:t>Comedy</w:t>
      </w:r>
      <w:r>
        <w:rPr>
          <w:rFonts w:ascii="Minion Pro" w:hAnsi="Minion Pro"/>
        </w:rPr>
        <w:t xml:space="preserve">.” In the latter, considered according to the allegory of theologians, the author focuses on the Prologue Scene and the Ante-Purgatory as providing essential keys to understanding Dante’s “Theology of History” and interprets these two segments of the poem in the light of the drama of redemption as a unifying principle. The basis of the study is analogy as both the principle of medieval philosophy and the canon of medieval ar followed by a Christian poet like Dante. </w:t>
      </w:r>
      <w:r>
        <w:rPr>
          <w:rFonts w:ascii="Minion Pro" w:hAnsi="Minion Pro"/>
          <w:i/>
          <w:iCs/>
        </w:rPr>
        <w:t>Contents</w:t>
      </w:r>
      <w:r>
        <w:rPr>
          <w:rFonts w:ascii="Minion Pro" w:hAnsi="Minion Pro"/>
        </w:rPr>
        <w:t>: I. From a Digression to a Treatise; II. Analogical Contemporaneity in the Prologue Scene; III. From Vespers to Dawn; also a Preface and an Index.</w:t>
      </w:r>
    </w:p>
    <w:p w:rsidR="00A34223" w:rsidRDefault="000B1737">
      <w:pPr>
        <w:pStyle w:val="NormalWeb"/>
        <w:rPr>
          <w:rFonts w:ascii="Minion Pro" w:hAnsi="Minion Pro"/>
        </w:rPr>
      </w:pPr>
      <w:r>
        <w:rPr>
          <w:rFonts w:ascii="Minion Pro" w:hAnsi="Minion Pro"/>
          <w:b/>
          <w:bCs/>
        </w:rPr>
        <w:t>Mazzotta, Giuseppe.</w:t>
      </w:r>
      <w:r>
        <w:rPr>
          <w:rFonts w:ascii="Minion Pro" w:hAnsi="Minion Pro"/>
        </w:rPr>
        <w:t xml:space="preserve"> </w:t>
      </w:r>
      <w:r>
        <w:rPr>
          <w:rFonts w:ascii="Minion Pro" w:hAnsi="Minion Pro"/>
          <w:i/>
          <w:iCs/>
        </w:rPr>
        <w:t>Dante, Poet of the Desert: History and Allegory in the Divine Comedy</w:t>
      </w:r>
      <w:r>
        <w:rPr>
          <w:rFonts w:ascii="Minion Pro" w:hAnsi="Minion Pro"/>
        </w:rPr>
        <w:t>. Princeton, N</w:t>
      </w:r>
      <w:r w:rsidR="008F1498">
        <w:rPr>
          <w:rFonts w:ascii="Minion Pro" w:hAnsi="Minion Pro"/>
        </w:rPr>
        <w:t>.J.</w:t>
      </w:r>
      <w:r>
        <w:rPr>
          <w:rFonts w:ascii="Minion Pro" w:hAnsi="Minion Pro"/>
        </w:rPr>
        <w:t>: Princeton University Press</w:t>
      </w:r>
      <w:r w:rsidR="00281E1B">
        <w:rPr>
          <w:rFonts w:ascii="Minion Pro" w:hAnsi="Minion Pro"/>
        </w:rPr>
        <w:t>, 1979. xv</w:t>
      </w:r>
      <w:r>
        <w:rPr>
          <w:rFonts w:ascii="Minion Pro" w:hAnsi="Minion Pro"/>
        </w:rPr>
        <w:t xml:space="preserve">, 343 p. </w:t>
      </w:r>
    </w:p>
    <w:p w:rsidR="00A34223" w:rsidRDefault="000B1737">
      <w:pPr>
        <w:pStyle w:val="NormalWeb"/>
        <w:ind w:firstLine="432"/>
        <w:rPr>
          <w:rFonts w:ascii="Minion Pro" w:hAnsi="Minion Pro"/>
        </w:rPr>
      </w:pPr>
      <w:r>
        <w:rPr>
          <w:rFonts w:ascii="Minion Pro" w:hAnsi="Minion Pro"/>
        </w:rPr>
        <w:t xml:space="preserve">Probing Dante’s complex sense of universal history and the way it in heres at the heart of the </w:t>
      </w:r>
      <w:r>
        <w:rPr>
          <w:rFonts w:ascii="Minion Pro" w:hAnsi="Minion Pro"/>
          <w:i/>
          <w:iCs/>
        </w:rPr>
        <w:t>Divine Comedy</w:t>
      </w:r>
      <w:r>
        <w:rPr>
          <w:rFonts w:ascii="Minion Pro" w:hAnsi="Minion Pro"/>
        </w:rPr>
        <w:t xml:space="preserve">, the author focuses on three interrelated matters: the structure and language of history, the relationship between history and literary language, and the question of allegory and the ambiguities or better the historicity, of interpretation. He finds that the story of Exodus informs the poems structure, that Dante’s sense of history inspired in him a poetics of exile, and that the poet was thus led to apply the metaphor of the desert in his concept of history and in the composition of his poem. </w:t>
      </w:r>
      <w:r>
        <w:rPr>
          <w:rFonts w:ascii="Minion Pro" w:hAnsi="Minion Pro"/>
          <w:i/>
          <w:iCs/>
        </w:rPr>
        <w:t>Contents</w:t>
      </w:r>
      <w:r>
        <w:rPr>
          <w:rFonts w:ascii="Minion Pro" w:hAnsi="Minion Pro"/>
        </w:rPr>
        <w:t xml:space="preserve">: 1. </w:t>
      </w:r>
      <w:r>
        <w:rPr>
          <w:rFonts w:ascii="Minion Pro" w:hAnsi="Minion Pro"/>
          <w:i/>
          <w:iCs/>
        </w:rPr>
        <w:t>Opus Restaurationis</w:t>
      </w:r>
      <w:r>
        <w:rPr>
          <w:rFonts w:ascii="Minion Pro" w:hAnsi="Minion Pro"/>
        </w:rPr>
        <w:t xml:space="preserve">; 2. Rhetoric and History; 3. </w:t>
      </w:r>
      <w:r>
        <w:rPr>
          <w:rFonts w:ascii="Minion Pro" w:hAnsi="Minion Pro"/>
          <w:i/>
          <w:iCs/>
        </w:rPr>
        <w:t>Communitas</w:t>
      </w:r>
      <w:r>
        <w:rPr>
          <w:rFonts w:ascii="Minion Pro" w:hAnsi="Minion Pro"/>
        </w:rPr>
        <w:t xml:space="preserve"> and Its Typological Structure; 4. Vergil and Augustine; 5. Literary History; 6. Allegory: Poetics of the Desert: 7. The Language of Faith: Messengers and Idols. The work comes equipped with a Preface, Acknowledgements, Notes on Dante’s Texts, Abbreviations, and Introduction: also, an Appendix and Index. Acknowledgement is duly given of previously printed versions of chapters 2 and 5 respectively, as “Poetics of History: </w:t>
      </w:r>
      <w:r>
        <w:rPr>
          <w:rFonts w:ascii="Minion Pro" w:hAnsi="Minion Pro"/>
          <w:i/>
          <w:iCs/>
        </w:rPr>
        <w:t>Inferno</w:t>
      </w:r>
      <w:r>
        <w:rPr>
          <w:rFonts w:ascii="Minion Pro" w:hAnsi="Minion Pro"/>
        </w:rPr>
        <w:t xml:space="preserve"> XXVI,” published in </w:t>
      </w:r>
      <w:r>
        <w:rPr>
          <w:rFonts w:ascii="Minion Pro" w:hAnsi="Minion Pro"/>
          <w:i/>
          <w:iCs/>
        </w:rPr>
        <w:t>Diacritics</w:t>
      </w:r>
      <w:r>
        <w:rPr>
          <w:rFonts w:ascii="Minion Pro" w:hAnsi="Minion Pro"/>
        </w:rPr>
        <w:t xml:space="preserve">, V, no. 2 (Summer 1975) 37-44 (see </w:t>
      </w:r>
      <w:r>
        <w:rPr>
          <w:rFonts w:ascii="Minion Pro" w:hAnsi="Minion Pro"/>
          <w:i/>
          <w:iCs/>
        </w:rPr>
        <w:t>Dante Studies</w:t>
      </w:r>
      <w:r>
        <w:rPr>
          <w:rFonts w:ascii="Minion Pro" w:hAnsi="Minion Pro"/>
        </w:rPr>
        <w:t xml:space="preserve">, XCVI, 248), and “Dante’s Literary Typology,” published in </w:t>
      </w:r>
      <w:r>
        <w:rPr>
          <w:rFonts w:ascii="Minion Pro" w:hAnsi="Minion Pro"/>
          <w:i/>
          <w:iCs/>
        </w:rPr>
        <w:t>Modern Language Notes</w:t>
      </w:r>
      <w:r>
        <w:rPr>
          <w:rFonts w:ascii="Minion Pro" w:hAnsi="Minion Pro"/>
        </w:rPr>
        <w:t xml:space="preserve">, LXXXVII (1972), 1-19 (see </w:t>
      </w:r>
      <w:r>
        <w:rPr>
          <w:rFonts w:ascii="Minion Pro" w:hAnsi="Minion Pro"/>
          <w:i/>
          <w:iCs/>
        </w:rPr>
        <w:t>Dante Studies</w:t>
      </w:r>
      <w:r>
        <w:rPr>
          <w:rFonts w:ascii="Minion Pro" w:hAnsi="Minion Pro"/>
        </w:rPr>
        <w:t>, XCI, 173-174).</w:t>
      </w:r>
    </w:p>
    <w:p w:rsidR="00A34223" w:rsidRDefault="000B1737">
      <w:pPr>
        <w:pStyle w:val="NormalWeb"/>
        <w:rPr>
          <w:rFonts w:ascii="Minion Pro" w:hAnsi="Minion Pro"/>
        </w:rPr>
      </w:pPr>
      <w:r>
        <w:rPr>
          <w:rFonts w:ascii="Minion Pro" w:hAnsi="Minion Pro"/>
          <w:b/>
          <w:bCs/>
        </w:rPr>
        <w:t>Montgomery, Robert L.</w:t>
      </w:r>
      <w:r>
        <w:rPr>
          <w:rFonts w:ascii="Minion Pro" w:hAnsi="Minion Pro"/>
        </w:rPr>
        <w:t xml:space="preserve"> </w:t>
      </w:r>
      <w:r>
        <w:rPr>
          <w:rFonts w:ascii="Minion Pro" w:hAnsi="Minion Pro"/>
          <w:i/>
          <w:iCs/>
        </w:rPr>
        <w:t>The Reader’s Eye: Studies in Didactic Literary Theory from Dante to Tasso</w:t>
      </w:r>
      <w:r>
        <w:rPr>
          <w:rFonts w:ascii="Minion Pro" w:hAnsi="Minion Pro"/>
        </w:rPr>
        <w:t>. Berkeley-Los Angeles-London: University of California Press</w:t>
      </w:r>
      <w:r w:rsidR="00223577">
        <w:rPr>
          <w:rFonts w:ascii="Minion Pro" w:hAnsi="Minion Pro"/>
        </w:rPr>
        <w:t>, 1979</w:t>
      </w:r>
      <w:r>
        <w:rPr>
          <w:rFonts w:ascii="Minion Pro" w:hAnsi="Minion Pro"/>
        </w:rPr>
        <w:t xml:space="preserve">. vii, 235 p. </w:t>
      </w:r>
    </w:p>
    <w:p w:rsidR="00A34223" w:rsidRDefault="000B1737">
      <w:pPr>
        <w:pStyle w:val="NormalWeb"/>
        <w:ind w:firstLine="432"/>
        <w:rPr>
          <w:rFonts w:ascii="Minion Pro" w:hAnsi="Minion Pro"/>
        </w:rPr>
      </w:pPr>
      <w:r>
        <w:rPr>
          <w:rFonts w:ascii="Minion Pro" w:hAnsi="Minion Pro"/>
        </w:rPr>
        <w:t xml:space="preserve">Contains a long chapter on “Dante’s Esthetic of Grace and the Reader’s Imagination” (pp. 50-92) and further reference to Dante </w:t>
      </w:r>
      <w:r>
        <w:rPr>
          <w:rFonts w:ascii="Minion Pro" w:hAnsi="Minion Pro"/>
          <w:i/>
          <w:iCs/>
        </w:rPr>
        <w:t>passim</w:t>
      </w:r>
      <w:r>
        <w:rPr>
          <w:rFonts w:ascii="Minion Pro" w:hAnsi="Minion Pro"/>
        </w:rPr>
        <w:t xml:space="preserve">. In the context of the book’s general thesis dealing with “a kind of didactic theory which seeks to explain or defend the value of fiction primarily in terms of the ends it gains in the mind of the reader and ultimately in his moral behavior, the </w:t>
      </w:r>
      <w:r>
        <w:rPr>
          <w:rFonts w:ascii="Minion Pro" w:hAnsi="Minion Pro"/>
        </w:rPr>
        <w:lastRenderedPageBreak/>
        <w:t xml:space="preserve">author examines the work of Dante, Fracastoro, Daniele Barbaro, Sidney, and Tasso, emphasizing that historically the ends of didactic criticism “are seldom made explicit or demonstrated with the thoroughness shown by Dante and his successors.” The author focuses on texts involving a developed psychology of audience response and highlights the influence of fiction and fictive images on the passions, imagination, intellect and will. In the chapter on Dante, passages in the </w:t>
      </w:r>
      <w:r>
        <w:rPr>
          <w:rFonts w:ascii="Minion Pro" w:hAnsi="Minion Pro"/>
          <w:i/>
          <w:iCs/>
        </w:rPr>
        <w:t>Vita Nuova</w:t>
      </w:r>
      <w:r>
        <w:rPr>
          <w:rFonts w:ascii="Minion Pro" w:hAnsi="Minion Pro"/>
        </w:rPr>
        <w:t xml:space="preserve"> and </w:t>
      </w:r>
      <w:r>
        <w:rPr>
          <w:rFonts w:ascii="Minion Pro" w:hAnsi="Minion Pro"/>
          <w:i/>
          <w:iCs/>
        </w:rPr>
        <w:t>Purgatorio</w:t>
      </w:r>
      <w:r>
        <w:rPr>
          <w:rFonts w:ascii="Minion Pro" w:hAnsi="Minion Pro"/>
        </w:rPr>
        <w:t xml:space="preserve"> are examined as best testifying to the poet’s experience of the affective and reformative powers of art. Dante’s poetic, being dependent on doctrines of grace and inspiration, is seen to vary therefore from the more secular thinking of later critics.</w:t>
      </w:r>
    </w:p>
    <w:p w:rsidR="00A34223" w:rsidRDefault="000B1737">
      <w:pPr>
        <w:pStyle w:val="NormalWeb"/>
        <w:rPr>
          <w:rFonts w:ascii="Minion Pro" w:hAnsi="Minion Pro"/>
        </w:rPr>
      </w:pPr>
      <w:r>
        <w:rPr>
          <w:rFonts w:ascii="Minion Pro" w:hAnsi="Minion Pro"/>
          <w:b/>
          <w:bCs/>
        </w:rPr>
        <w:t>O’Brien, William J.</w:t>
      </w:r>
      <w:r>
        <w:rPr>
          <w:rFonts w:ascii="Minion Pro" w:hAnsi="Minion Pro"/>
        </w:rPr>
        <w:t xml:space="preserve"> “‘The Bread of Angels’ in </w:t>
      </w:r>
      <w:r>
        <w:rPr>
          <w:rFonts w:ascii="Minion Pro" w:hAnsi="Minion Pro"/>
          <w:i/>
          <w:iCs/>
        </w:rPr>
        <w:t>Paradiso</w:t>
      </w:r>
      <w:r>
        <w:rPr>
          <w:rFonts w:ascii="Minion Pro" w:hAnsi="Minion Pro"/>
        </w:rPr>
        <w:t xml:space="preserve"> II: A Liturgical Note.”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97-106.  </w:t>
      </w:r>
    </w:p>
    <w:p w:rsidR="00A34223" w:rsidRDefault="000B1737">
      <w:pPr>
        <w:pStyle w:val="NormalWeb"/>
        <w:ind w:firstLine="432"/>
        <w:rPr>
          <w:rFonts w:ascii="Minion Pro" w:hAnsi="Minion Pro"/>
        </w:rPr>
      </w:pPr>
      <w:r>
        <w:rPr>
          <w:rFonts w:ascii="Minion Pro" w:hAnsi="Minion Pro"/>
        </w:rPr>
        <w:t xml:space="preserve">Contends that the reference to the “pan de li angeli” in the opening of what C. S. Singleton has called the poem’s most remarkable address to the reader was prompted by the Easter communion. The liturgical origin of the expression is confirmed by the pericope in </w:t>
      </w:r>
      <w:r>
        <w:rPr>
          <w:rFonts w:ascii="Minion Pro" w:hAnsi="Minion Pro"/>
          <w:i/>
          <w:iCs/>
        </w:rPr>
        <w:t>Purgatorio</w:t>
      </w:r>
      <w:r>
        <w:rPr>
          <w:rFonts w:ascii="Minion Pro" w:hAnsi="Minion Pro"/>
        </w:rPr>
        <w:t xml:space="preserve"> XXXI, 76-81 and 118-129, where the penitent pilgrim stands before Beatrice undergoing a traumatic but life-transforming experience through the forgiving love imaged in her eyes. Few are those of the intellectual elite or the simple faithful who come through the Easter liturgy of communion prepared “to eat of the bread of the angels.” This liturgical reading of the address to the reader suggested as complementing the Singleton interpretation, preserves the unity of poet and pilgrim, the integrity of </w:t>
      </w:r>
      <w:r>
        <w:rPr>
          <w:rFonts w:ascii="Minion Pro" w:hAnsi="Minion Pro"/>
          <w:i/>
          <w:iCs/>
        </w:rPr>
        <w:t>sapientia</w:t>
      </w:r>
      <w:r>
        <w:rPr>
          <w:rFonts w:ascii="Minion Pro" w:hAnsi="Minion Pro"/>
        </w:rPr>
        <w:t xml:space="preserve"> and charity, and the intimate relation of art and life.</w:t>
      </w:r>
    </w:p>
    <w:p w:rsidR="00A34223" w:rsidRDefault="000B1737">
      <w:pPr>
        <w:pStyle w:val="NormalWeb"/>
        <w:rPr>
          <w:rFonts w:ascii="Minion Pro" w:hAnsi="Minion Pro"/>
        </w:rPr>
      </w:pPr>
      <w:r>
        <w:rPr>
          <w:rFonts w:ascii="Minion Pro" w:hAnsi="Minion Pro"/>
          <w:b/>
          <w:bCs/>
        </w:rPr>
        <w:t>Paasonen, Aino Anna-Maria.</w:t>
      </w:r>
      <w:r>
        <w:rPr>
          <w:rFonts w:ascii="Minion Pro" w:hAnsi="Minion Pro"/>
        </w:rPr>
        <w:t xml:space="preserve"> “Dante’s ‘Firm Foot’ and Guittone d’Arezzo.” In </w:t>
      </w:r>
      <w:r>
        <w:rPr>
          <w:rFonts w:ascii="Minion Pro" w:hAnsi="Minion Pro"/>
          <w:i/>
          <w:iCs/>
        </w:rPr>
        <w:t>Romance Philology</w:t>
      </w:r>
      <w:r>
        <w:rPr>
          <w:rFonts w:ascii="Minion Pro" w:hAnsi="Minion Pro"/>
        </w:rPr>
        <w:t xml:space="preserve">, XXXIII </w:t>
      </w:r>
      <w:r w:rsidRPr="00D81DEE">
        <w:rPr>
          <w:rFonts w:ascii="Minion Pro" w:hAnsi="Minion Pro"/>
        </w:rPr>
        <w:t xml:space="preserve">(1979): </w:t>
      </w:r>
      <w:r>
        <w:rPr>
          <w:rFonts w:ascii="Minion Pro" w:hAnsi="Minion Pro"/>
        </w:rPr>
        <w:t xml:space="preserve">312-317.  </w:t>
      </w:r>
    </w:p>
    <w:p w:rsidR="00A34223" w:rsidRDefault="000B1737">
      <w:pPr>
        <w:pStyle w:val="NormalWeb"/>
        <w:ind w:firstLine="432"/>
        <w:rPr>
          <w:rFonts w:ascii="Minion Pro" w:hAnsi="Minion Pro"/>
        </w:rPr>
      </w:pPr>
      <w:r>
        <w:rPr>
          <w:rFonts w:ascii="Minion Pro" w:hAnsi="Minion Pro"/>
        </w:rPr>
        <w:t>Building on John Freccero’s study, “Dante’s Firm Foot and the Journey without a Guide” (</w:t>
      </w:r>
      <w:r>
        <w:rPr>
          <w:rFonts w:ascii="Minion Pro" w:hAnsi="Minion Pro"/>
          <w:i/>
          <w:iCs/>
        </w:rPr>
        <w:t>Harvard Theological Review</w:t>
      </w:r>
      <w:r>
        <w:rPr>
          <w:rFonts w:ascii="Minion Pro" w:hAnsi="Minion Pro"/>
        </w:rPr>
        <w:t xml:space="preserve">, LII [1959], 245-281; see </w:t>
      </w:r>
      <w:r>
        <w:rPr>
          <w:rFonts w:ascii="Minion Pro" w:hAnsi="Minion Pro"/>
          <w:i/>
          <w:iCs/>
        </w:rPr>
        <w:t>78th Report</w:t>
      </w:r>
      <w:r>
        <w:rPr>
          <w:rFonts w:ascii="Minion Pro" w:hAnsi="Minion Pro"/>
        </w:rPr>
        <w:t xml:space="preserve">, 29-30), the author offers a letter by Guittone as a likely source for the foot imagery in </w:t>
      </w:r>
      <w:r>
        <w:rPr>
          <w:rFonts w:ascii="Minion Pro" w:hAnsi="Minion Pro"/>
          <w:i/>
          <w:iCs/>
        </w:rPr>
        <w:t>Inferno</w:t>
      </w:r>
      <w:r>
        <w:rPr>
          <w:rFonts w:ascii="Minion Pro" w:hAnsi="Minion Pro"/>
        </w:rPr>
        <w:t xml:space="preserve"> I, 28-30, and for the spiritual orientation of the pilgrim’s journey initiated in the opening scene of the poem. The same Guittonian source seems to obtain in </w:t>
      </w:r>
      <w:r>
        <w:rPr>
          <w:rFonts w:ascii="Minion Pro" w:hAnsi="Minion Pro"/>
          <w:i/>
          <w:iCs/>
        </w:rPr>
        <w:t>Inferno</w:t>
      </w:r>
      <w:r>
        <w:rPr>
          <w:rFonts w:ascii="Minion Pro" w:hAnsi="Minion Pro"/>
        </w:rPr>
        <w:t xml:space="preserve"> XXXIV, 82-84 and 100-102, and in </w:t>
      </w:r>
      <w:r>
        <w:rPr>
          <w:rFonts w:ascii="Minion Pro" w:hAnsi="Minion Pro"/>
          <w:i/>
          <w:iCs/>
        </w:rPr>
        <w:t>Purgatorio</w:t>
      </w:r>
      <w:r>
        <w:rPr>
          <w:rFonts w:ascii="Minion Pro" w:hAnsi="Minion Pro"/>
        </w:rPr>
        <w:t xml:space="preserve"> XXX, 130-132.</w:t>
      </w:r>
    </w:p>
    <w:p w:rsidR="00A34223" w:rsidRDefault="000B1737">
      <w:pPr>
        <w:pStyle w:val="NormalWeb"/>
        <w:rPr>
          <w:rFonts w:ascii="Minion Pro" w:hAnsi="Minion Pro"/>
        </w:rPr>
      </w:pPr>
      <w:r>
        <w:rPr>
          <w:rFonts w:ascii="Minion Pro" w:hAnsi="Minion Pro"/>
          <w:b/>
          <w:bCs/>
          <w:lang w:val="it-IT"/>
        </w:rPr>
        <w:t>Paolucci, Anne,</w:t>
      </w:r>
      <w:r>
        <w:rPr>
          <w:rFonts w:ascii="Minion Pro" w:hAnsi="Minion Pro"/>
          <w:lang w:val="it-IT"/>
        </w:rPr>
        <w:t xml:space="preserve"> and </w:t>
      </w:r>
      <w:r>
        <w:rPr>
          <w:rFonts w:ascii="Minion Pro" w:hAnsi="Minion Pro"/>
          <w:b/>
          <w:bCs/>
          <w:lang w:val="it-IT"/>
        </w:rPr>
        <w:t>Henry Paolucci.</w:t>
      </w:r>
      <w:r>
        <w:rPr>
          <w:rFonts w:ascii="Minion Pro" w:hAnsi="Minion Pro"/>
          <w:lang w:val="it-IT"/>
        </w:rPr>
        <w:t xml:space="preserve"> </w:t>
      </w:r>
      <w:r>
        <w:rPr>
          <w:rFonts w:ascii="Minion Pro" w:hAnsi="Minion Pro"/>
        </w:rPr>
        <w:t xml:space="preserve">“Dante and the ‘Quest for Eloquence’ in India’s Vernacular Languages.” In </w:t>
      </w:r>
      <w:r>
        <w:rPr>
          <w:rFonts w:ascii="Minion Pro" w:hAnsi="Minion Pro"/>
          <w:i/>
          <w:iCs/>
        </w:rPr>
        <w:t>Review of National Literatures</w:t>
      </w:r>
      <w:r>
        <w:rPr>
          <w:rFonts w:ascii="Minion Pro" w:hAnsi="Minion Pro"/>
        </w:rPr>
        <w:t xml:space="preserve">, X </w:t>
      </w:r>
      <w:r w:rsidRPr="00D81DEE">
        <w:rPr>
          <w:rFonts w:ascii="Minion Pro" w:hAnsi="Minion Pro"/>
        </w:rPr>
        <w:t xml:space="preserve">(1979): </w:t>
      </w:r>
      <w:r>
        <w:rPr>
          <w:rFonts w:ascii="Minion Pro" w:hAnsi="Minion Pro"/>
        </w:rPr>
        <w:t xml:space="preserve">70-144.  </w:t>
      </w:r>
    </w:p>
    <w:p w:rsidR="00A34223" w:rsidRDefault="000B1737">
      <w:pPr>
        <w:pStyle w:val="NormalWeb"/>
        <w:ind w:firstLine="432"/>
        <w:rPr>
          <w:rFonts w:ascii="Minion Pro" w:hAnsi="Minion Pro"/>
        </w:rPr>
      </w:pPr>
      <w:r>
        <w:rPr>
          <w:rFonts w:ascii="Minion Pro" w:hAnsi="Minion Pro"/>
        </w:rPr>
        <w:t xml:space="preserve">Present an account of India’s version of the </w:t>
      </w:r>
      <w:r>
        <w:rPr>
          <w:rFonts w:ascii="Minion Pro" w:hAnsi="Minion Pro"/>
          <w:i/>
          <w:iCs/>
        </w:rPr>
        <w:t>questione della lingua</w:t>
      </w:r>
      <w:r>
        <w:rPr>
          <w:rFonts w:ascii="Minion Pro" w:hAnsi="Minion Pro"/>
        </w:rPr>
        <w:t xml:space="preserve"> as considered historically and theoretically by various key figures and their reasoning with respect to choice of a literary or national language vis-a-vis Sanskrit and find several parallels with the similar situation in Italy as treated by Dante in the </w:t>
      </w:r>
      <w:r>
        <w:rPr>
          <w:rFonts w:ascii="Minion Pro" w:hAnsi="Minion Pro"/>
          <w:i/>
          <w:iCs/>
        </w:rPr>
        <w:t>De vulgari eloquentia</w:t>
      </w:r>
      <w:r>
        <w:rPr>
          <w:rFonts w:ascii="Minion Pro" w:hAnsi="Minion Pro"/>
        </w:rPr>
        <w:t xml:space="preserve">. The study is cast in four subdivisions: 1. The </w:t>
      </w:r>
      <w:r>
        <w:rPr>
          <w:rFonts w:ascii="Minion Pro" w:hAnsi="Minion Pro"/>
        </w:rPr>
        <w:lastRenderedPageBreak/>
        <w:t xml:space="preserve">Sanskrit Revival: From Comparative Linguistics to Classical Nostalgia; 2. Bengali’s Development on the Latin-Italian Model; 3. Ghandi and the Linguistic Surveys of Dante, Grierson, and S. K. Chatterji; and 4. Conclusion: Literary India Today. </w:t>
      </w:r>
    </w:p>
    <w:p w:rsidR="00A34223" w:rsidRDefault="000B1737">
      <w:pPr>
        <w:pStyle w:val="NormalWeb"/>
        <w:rPr>
          <w:rFonts w:ascii="Minion Pro" w:hAnsi="Minion Pro"/>
        </w:rPr>
      </w:pPr>
      <w:r>
        <w:rPr>
          <w:rFonts w:ascii="Minion Pro" w:hAnsi="Minion Pro"/>
          <w:b/>
          <w:bCs/>
        </w:rPr>
        <w:t>Paolucci, Henry</w:t>
      </w:r>
      <w:r>
        <w:rPr>
          <w:rFonts w:ascii="Minion Pro" w:hAnsi="Minion Pro"/>
        </w:rPr>
        <w:t xml:space="preserve"> (Joint author). “Dante and the ‘Quest for Eloquence’ in India’s Vernacular Languages.” See </w:t>
      </w:r>
      <w:r>
        <w:rPr>
          <w:rFonts w:ascii="Minion Pro" w:hAnsi="Minion Pro"/>
          <w:b/>
        </w:rPr>
        <w:t>Paolucci, Anne</w:t>
      </w:r>
      <w:r>
        <w:rPr>
          <w:rFonts w:ascii="Minion Pro" w:hAnsi="Minion Pro"/>
        </w:rPr>
        <w:t>....</w:t>
      </w:r>
    </w:p>
    <w:p w:rsidR="00A34223" w:rsidRDefault="000B1737">
      <w:pPr>
        <w:pStyle w:val="NormalWeb"/>
        <w:rPr>
          <w:rFonts w:ascii="Minion Pro" w:hAnsi="Minion Pro"/>
        </w:rPr>
      </w:pPr>
      <w:r>
        <w:rPr>
          <w:rFonts w:ascii="Minion Pro" w:hAnsi="Minion Pro"/>
          <w:b/>
          <w:bCs/>
        </w:rPr>
        <w:t>Paustian, P. Robert.</w:t>
      </w:r>
      <w:r>
        <w:rPr>
          <w:rFonts w:ascii="Minion Pro" w:hAnsi="Minion Pro"/>
        </w:rPr>
        <w:t xml:space="preserve"> “Dante’s Conception of the Genetic Relationship of European Languages.” In </w:t>
      </w:r>
      <w:r>
        <w:rPr>
          <w:rFonts w:ascii="Minion Pro" w:hAnsi="Minion Pro"/>
          <w:i/>
          <w:iCs/>
        </w:rPr>
        <w:t>Neophilologus</w:t>
      </w:r>
      <w:r>
        <w:rPr>
          <w:rFonts w:ascii="Minion Pro" w:hAnsi="Minion Pro"/>
        </w:rPr>
        <w:t xml:space="preserve">, LXIII </w:t>
      </w:r>
      <w:r w:rsidRPr="00D81DEE">
        <w:rPr>
          <w:rFonts w:ascii="Minion Pro" w:hAnsi="Minion Pro"/>
        </w:rPr>
        <w:t xml:space="preserve">(1979): </w:t>
      </w:r>
      <w:r>
        <w:rPr>
          <w:rFonts w:ascii="Minion Pro" w:hAnsi="Minion Pro"/>
        </w:rPr>
        <w:t xml:space="preserve">173-178.  </w:t>
      </w:r>
    </w:p>
    <w:p w:rsidR="00A34223" w:rsidRDefault="000B1737">
      <w:pPr>
        <w:pStyle w:val="NormalWeb"/>
        <w:ind w:firstLine="432"/>
        <w:rPr>
          <w:rFonts w:ascii="Minion Pro" w:hAnsi="Minion Pro"/>
        </w:rPr>
      </w:pPr>
      <w:r>
        <w:rPr>
          <w:rFonts w:ascii="Minion Pro" w:hAnsi="Minion Pro"/>
        </w:rPr>
        <w:t xml:space="preserve">Contends that, while not all Dante’s claims of originality in the </w:t>
      </w:r>
      <w:r>
        <w:rPr>
          <w:rFonts w:ascii="Minion Pro" w:hAnsi="Minion Pro"/>
          <w:i/>
          <w:iCs/>
        </w:rPr>
        <w:t>De vulgari eloquentia</w:t>
      </w:r>
      <w:r>
        <w:rPr>
          <w:rFonts w:ascii="Minion Pro" w:hAnsi="Minion Pro"/>
        </w:rPr>
        <w:t xml:space="preserve"> (esp. chaps. VI-X) are valid, his account of the genetic relationship of many European languages and his ideas about the inevitability of linguistic change through temporal and geographic separation are new and quite modern indeed, in fact elaborated and improved upon only much later.</w:t>
      </w:r>
      <w:r>
        <w:rPr>
          <w:rFonts w:ascii="Minion Pro" w:hAnsi="Minion Pro"/>
        </w:rPr>
        <w:br/>
      </w:r>
      <w:r>
        <w:rPr>
          <w:rFonts w:ascii="Minion Pro" w:hAnsi="Minion Pro"/>
        </w:rPr>
        <w:br/>
      </w:r>
      <w:r>
        <w:rPr>
          <w:rFonts w:ascii="Minion Pro" w:hAnsi="Minion Pro"/>
          <w:b/>
          <w:bCs/>
        </w:rPr>
        <w:t>Pellegrini, Anthony L.</w:t>
      </w:r>
      <w:r>
        <w:rPr>
          <w:rFonts w:ascii="Minion Pro" w:hAnsi="Minion Pro"/>
        </w:rPr>
        <w:t xml:space="preserve"> “American Dante Bibliography for 1978.”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167-192.  </w:t>
      </w:r>
    </w:p>
    <w:p w:rsidR="00A34223" w:rsidRDefault="000B1737">
      <w:pPr>
        <w:pStyle w:val="NormalWeb"/>
        <w:ind w:firstLine="432"/>
        <w:rPr>
          <w:rFonts w:ascii="Minion Pro" w:hAnsi="Minion Pro"/>
        </w:rPr>
      </w:pPr>
      <w:r>
        <w:rPr>
          <w:rFonts w:ascii="Minion Pro" w:hAnsi="Minion Pro"/>
        </w:rPr>
        <w:t>With brief analyses.</w:t>
      </w:r>
    </w:p>
    <w:p w:rsidR="00A34223" w:rsidRDefault="000B1737">
      <w:pPr>
        <w:pStyle w:val="NormalWeb"/>
        <w:rPr>
          <w:rFonts w:ascii="Minion Pro" w:hAnsi="Minion Pro"/>
        </w:rPr>
      </w:pPr>
      <w:r>
        <w:rPr>
          <w:rFonts w:ascii="Minion Pro" w:hAnsi="Minion Pro"/>
          <w:b/>
          <w:bCs/>
        </w:rPr>
        <w:t>Perella, Nicolas J.</w:t>
      </w:r>
      <w:r>
        <w:rPr>
          <w:rFonts w:ascii="Minion Pro" w:hAnsi="Minion Pro"/>
        </w:rPr>
        <w:t xml:space="preserve"> </w:t>
      </w:r>
      <w:r>
        <w:rPr>
          <w:rFonts w:ascii="Minion Pro" w:hAnsi="Minion Pro"/>
          <w:i/>
          <w:iCs/>
        </w:rPr>
        <w:t>Midday in Italian Literature: Variations on an Archetypal Theme</w:t>
      </w:r>
      <w:r>
        <w:rPr>
          <w:rFonts w:ascii="Minion Pro" w:hAnsi="Minion Pro"/>
        </w:rPr>
        <w:t>. Princeton, N.J.: Princeton University Press,</w:t>
      </w:r>
      <w:r w:rsidR="00913163">
        <w:rPr>
          <w:rFonts w:ascii="Minion Pro" w:hAnsi="Minion Pro"/>
        </w:rPr>
        <w:t xml:space="preserve"> </w:t>
      </w:r>
      <w:r>
        <w:rPr>
          <w:rFonts w:ascii="Minion Pro" w:hAnsi="Minion Pro"/>
        </w:rPr>
        <w:t xml:space="preserve">1979. x, 336 p. </w:t>
      </w:r>
    </w:p>
    <w:p w:rsidR="00A34223" w:rsidRDefault="000B1737">
      <w:pPr>
        <w:pStyle w:val="NormalWeb"/>
        <w:ind w:firstLine="432"/>
        <w:rPr>
          <w:rFonts w:ascii="Minion Pro" w:hAnsi="Minion Pro"/>
          <w:lang w:val="it-IT"/>
        </w:rPr>
      </w:pPr>
      <w:r>
        <w:rPr>
          <w:rFonts w:ascii="Minion Pro" w:hAnsi="Minion Pro"/>
        </w:rPr>
        <w:t xml:space="preserve">The opening chapter, “From Dante to Pindemonte,” contains a brief discussion of Dante’s use of the midday topos in its medieval Christological significance, before it became desacralized in its later literary treatment. There is further Dantean reference, </w:t>
      </w:r>
      <w:r>
        <w:rPr>
          <w:rFonts w:ascii="Minion Pro" w:hAnsi="Minion Pro"/>
          <w:i/>
          <w:iCs/>
        </w:rPr>
        <w:t>passim</w:t>
      </w:r>
      <w:r>
        <w:rPr>
          <w:rFonts w:ascii="Minion Pro" w:hAnsi="Minion Pro"/>
        </w:rPr>
        <w:t xml:space="preserve">, in the course of the book. </w:t>
      </w:r>
      <w:r>
        <w:rPr>
          <w:rFonts w:ascii="Minion Pro" w:hAnsi="Minion Pro"/>
          <w:lang w:val="it-IT"/>
        </w:rPr>
        <w:t>Indexed.</w:t>
      </w:r>
    </w:p>
    <w:p w:rsidR="002810A2" w:rsidRPr="00B0001A" w:rsidRDefault="002810A2" w:rsidP="002810A2">
      <w:pPr>
        <w:pStyle w:val="NormalWeb"/>
        <w:rPr>
          <w:rFonts w:ascii="Minion Pro" w:hAnsi="Minion Pro"/>
          <w:lang w:val="it-IT"/>
        </w:rPr>
      </w:pPr>
      <w:r w:rsidRPr="0067087F">
        <w:rPr>
          <w:rFonts w:ascii="Minion Pro" w:hAnsi="Minion Pro"/>
          <w:b/>
          <w:bCs/>
          <w:lang w:val="it-IT"/>
        </w:rPr>
        <w:t xml:space="preserve">Pertile, Lino. </w:t>
      </w:r>
      <w:r>
        <w:rPr>
          <w:rFonts w:ascii="Minion Pro" w:hAnsi="Minion Pro"/>
          <w:lang w:val="it-IT"/>
        </w:rPr>
        <w:t>“</w:t>
      </w:r>
      <w:r w:rsidRPr="0067087F">
        <w:rPr>
          <w:rFonts w:ascii="Minion Pro" w:hAnsi="Minion Pro"/>
          <w:lang w:val="it-IT"/>
        </w:rPr>
        <w:t>Dante e l</w:t>
      </w:r>
      <w:r>
        <w:rPr>
          <w:rFonts w:ascii="Minion Pro" w:hAnsi="Minion Pro"/>
          <w:lang w:val="it-IT"/>
        </w:rPr>
        <w:t>’</w:t>
      </w:r>
      <w:r w:rsidRPr="0067087F">
        <w:rPr>
          <w:rFonts w:ascii="Minion Pro" w:hAnsi="Minion Pro"/>
          <w:lang w:val="it-IT"/>
        </w:rPr>
        <w:t>ingegno di Ulisse.</w:t>
      </w:r>
      <w:r>
        <w:rPr>
          <w:rFonts w:ascii="Minion Pro" w:hAnsi="Minion Pro"/>
          <w:lang w:val="it-IT"/>
        </w:rPr>
        <w:t>”</w:t>
      </w:r>
      <w:r w:rsidRPr="0067087F">
        <w:rPr>
          <w:rFonts w:ascii="Minion Pro" w:hAnsi="Minion Pro"/>
          <w:lang w:val="it-IT"/>
        </w:rPr>
        <w:t xml:space="preserve"> </w:t>
      </w:r>
      <w:r w:rsidRPr="00B0001A">
        <w:rPr>
          <w:rFonts w:ascii="Minion Pro" w:hAnsi="Minion Pro"/>
          <w:lang w:val="it-IT"/>
        </w:rPr>
        <w:t xml:space="preserve">In </w:t>
      </w:r>
      <w:r w:rsidRPr="00B0001A">
        <w:rPr>
          <w:rFonts w:ascii="Minion Pro" w:hAnsi="Minion Pro"/>
          <w:i/>
          <w:iCs/>
          <w:lang w:val="it-IT"/>
        </w:rPr>
        <w:t>Stanford Italian Review</w:t>
      </w:r>
      <w:r w:rsidR="000651E8" w:rsidRPr="00B0001A">
        <w:rPr>
          <w:rFonts w:ascii="Minion Pro" w:hAnsi="Minion Pro"/>
          <w:lang w:val="it-IT"/>
        </w:rPr>
        <w:t xml:space="preserve">, I, No. 1 (Spring 1979): </w:t>
      </w:r>
      <w:r w:rsidRPr="00B0001A">
        <w:rPr>
          <w:rFonts w:ascii="Minion Pro" w:hAnsi="Minion Pro"/>
          <w:lang w:val="it-IT"/>
        </w:rPr>
        <w:t xml:space="preserve">35-65. </w:t>
      </w:r>
    </w:p>
    <w:p w:rsidR="002810A2" w:rsidRDefault="002810A2" w:rsidP="002810A2">
      <w:pPr>
        <w:pStyle w:val="NormalWeb"/>
        <w:ind w:firstLine="432"/>
        <w:rPr>
          <w:rFonts w:ascii="Minion Pro" w:hAnsi="Minion Pro"/>
        </w:rPr>
      </w:pPr>
      <w:r w:rsidRPr="0067087F">
        <w:rPr>
          <w:rFonts w:ascii="Minion Pro" w:hAnsi="Minion Pro"/>
        </w:rPr>
        <w:t>Presents a reading of many aspects of the Ulysses episode (</w:t>
      </w:r>
      <w:r w:rsidRPr="0067087F">
        <w:rPr>
          <w:rFonts w:ascii="Minion Pro" w:hAnsi="Minion Pro"/>
          <w:i/>
          <w:iCs/>
        </w:rPr>
        <w:t>Inf</w:t>
      </w:r>
      <w:r w:rsidRPr="0067087F">
        <w:rPr>
          <w:rFonts w:ascii="Minion Pro" w:hAnsi="Minion Pro"/>
        </w:rPr>
        <w:t xml:space="preserve">. XXVI), offering fresh interpretations and resolutions of cruxes and relating the episode to the larger context of the </w:t>
      </w:r>
      <w:r w:rsidRPr="0067087F">
        <w:rPr>
          <w:rFonts w:ascii="Minion Pro" w:hAnsi="Minion Pro"/>
          <w:i/>
          <w:iCs/>
        </w:rPr>
        <w:t>Commedia</w:t>
      </w:r>
      <w:r w:rsidRPr="0067087F">
        <w:rPr>
          <w:rFonts w:ascii="Minion Pro" w:hAnsi="Minion Pro"/>
        </w:rPr>
        <w:t xml:space="preserve">. Some of the points addressed are the parallel between the </w:t>
      </w:r>
      <w:r>
        <w:rPr>
          <w:rFonts w:ascii="Minion Pro" w:hAnsi="Minion Pro"/>
        </w:rPr>
        <w:t>“</w:t>
      </w:r>
      <w:r w:rsidRPr="0067087F">
        <w:rPr>
          <w:rFonts w:ascii="Minion Pro" w:hAnsi="Minion Pro"/>
        </w:rPr>
        <w:t>prologue</w:t>
      </w:r>
      <w:r>
        <w:rPr>
          <w:rFonts w:ascii="Minion Pro" w:hAnsi="Minion Pro"/>
        </w:rPr>
        <w:t>”</w:t>
      </w:r>
      <w:r w:rsidRPr="0067087F">
        <w:rPr>
          <w:rFonts w:ascii="Minion Pro" w:hAnsi="Minion Pro"/>
        </w:rPr>
        <w:t xml:space="preserve"> to the episode (vv. 19-24) and Ovid</w:t>
      </w:r>
      <w:r>
        <w:rPr>
          <w:rFonts w:ascii="Minion Pro" w:hAnsi="Minion Pro"/>
        </w:rPr>
        <w:t>’</w:t>
      </w:r>
      <w:r w:rsidRPr="0067087F">
        <w:rPr>
          <w:rFonts w:ascii="Minion Pro" w:hAnsi="Minion Pro"/>
        </w:rPr>
        <w:t xml:space="preserve">s </w:t>
      </w:r>
      <w:r w:rsidRPr="0067087F">
        <w:rPr>
          <w:rFonts w:ascii="Minion Pro" w:hAnsi="Minion Pro"/>
          <w:i/>
          <w:iCs/>
        </w:rPr>
        <w:t>Metamorphoses</w:t>
      </w:r>
      <w:r w:rsidRPr="0067087F">
        <w:rPr>
          <w:rFonts w:ascii="Minion Pro" w:hAnsi="Minion Pro"/>
        </w:rPr>
        <w:t xml:space="preserve"> XIII, 135-139; the notion of </w:t>
      </w:r>
      <w:r w:rsidRPr="0067087F">
        <w:rPr>
          <w:rFonts w:ascii="Minion Pro" w:hAnsi="Minion Pro"/>
          <w:i/>
          <w:iCs/>
        </w:rPr>
        <w:t>furto</w:t>
      </w:r>
      <w:r w:rsidRPr="0067087F">
        <w:rPr>
          <w:rFonts w:ascii="Minion Pro" w:hAnsi="Minion Pro"/>
        </w:rPr>
        <w:t xml:space="preserve"> (v. 41) of Ulysses</w:t>
      </w:r>
      <w:r>
        <w:rPr>
          <w:rFonts w:ascii="Minion Pro" w:hAnsi="Minion Pro"/>
        </w:rPr>
        <w:t>’</w:t>
      </w:r>
      <w:r w:rsidRPr="0067087F">
        <w:rPr>
          <w:rFonts w:ascii="Minion Pro" w:hAnsi="Minion Pro"/>
        </w:rPr>
        <w:t xml:space="preserve"> flame also associated with an Ovidian passage (</w:t>
      </w:r>
      <w:r w:rsidRPr="0067087F">
        <w:rPr>
          <w:rFonts w:ascii="Minion Pro" w:hAnsi="Minion Pro"/>
          <w:i/>
          <w:iCs/>
        </w:rPr>
        <w:t>Met</w:t>
      </w:r>
      <w:r w:rsidRPr="0067087F">
        <w:rPr>
          <w:rFonts w:ascii="Minion Pro" w:hAnsi="Minion Pro"/>
        </w:rPr>
        <w:t>. XIII, 14-15 and 31-32, 103-106, and 110-111) and the idea that Ulysses</w:t>
      </w:r>
      <w:r>
        <w:rPr>
          <w:rFonts w:ascii="Minion Pro" w:hAnsi="Minion Pro"/>
        </w:rPr>
        <w:t>’</w:t>
      </w:r>
      <w:r w:rsidRPr="0067087F">
        <w:rPr>
          <w:rFonts w:ascii="Minion Pro" w:hAnsi="Minion Pro"/>
        </w:rPr>
        <w:t xml:space="preserve"> sin is not so much fraud as an abuse of naturally endowed talent; the motif of silence in the episode imposed by enclosure in flames, to be broken only with increase of pain when prompted to speak (which explains vv. 23-24 of </w:t>
      </w:r>
      <w:r w:rsidRPr="0067087F">
        <w:rPr>
          <w:rFonts w:ascii="Minion Pro" w:hAnsi="Minion Pro"/>
          <w:i/>
          <w:iCs/>
        </w:rPr>
        <w:t>Inf</w:t>
      </w:r>
      <w:r w:rsidRPr="0067087F">
        <w:rPr>
          <w:rFonts w:ascii="Minion Pro" w:hAnsi="Minion Pro"/>
        </w:rPr>
        <w:t>. XXVII); the contrast between Ulysses</w:t>
      </w:r>
      <w:r>
        <w:rPr>
          <w:rFonts w:ascii="Minion Pro" w:hAnsi="Minion Pro"/>
        </w:rPr>
        <w:t>’</w:t>
      </w:r>
      <w:r w:rsidRPr="0067087F">
        <w:rPr>
          <w:rFonts w:ascii="Minion Pro" w:hAnsi="Minion Pro"/>
        </w:rPr>
        <w:t xml:space="preserve"> eloquence in abuse of talent (</w:t>
      </w:r>
      <w:r w:rsidRPr="0067087F">
        <w:rPr>
          <w:rFonts w:ascii="Minion Pro" w:hAnsi="Minion Pro"/>
          <w:i/>
          <w:iCs/>
        </w:rPr>
        <w:t>ingegno</w:t>
      </w:r>
      <w:r w:rsidRPr="0067087F">
        <w:rPr>
          <w:rFonts w:ascii="Minion Pro" w:hAnsi="Minion Pro"/>
        </w:rPr>
        <w:t xml:space="preserve">) in life and the painfully imposed muteness now in Hell, </w:t>
      </w:r>
      <w:r w:rsidRPr="0067087F">
        <w:rPr>
          <w:rFonts w:ascii="Minion Pro" w:hAnsi="Minion Pro"/>
        </w:rPr>
        <w:lastRenderedPageBreak/>
        <w:t xml:space="preserve">which in turn parallel the painful contrast between his unlimited search/quest for knowledge on earth and the eternal awareness of ignorance, with all kinds of harassing unanswered questions, now in Hell; the parallel between Dante-wayfarer in the poem (and humanity) and Ulysses in his last voyage, the latter exceeding prudent limits without grace and the former questing successfully with grace (though only in poetic imagination!); other allusive instances of </w:t>
      </w:r>
      <w:r w:rsidRPr="0067087F">
        <w:rPr>
          <w:rFonts w:ascii="Minion Pro" w:hAnsi="Minion Pro"/>
          <w:i/>
          <w:iCs/>
        </w:rPr>
        <w:t>ingegno</w:t>
      </w:r>
      <w:r w:rsidRPr="0067087F">
        <w:rPr>
          <w:rFonts w:ascii="Minion Pro" w:hAnsi="Minion Pro"/>
        </w:rPr>
        <w:t xml:space="preserve"> used by Dante in the </w:t>
      </w:r>
      <w:r w:rsidRPr="0067087F">
        <w:rPr>
          <w:rFonts w:ascii="Minion Pro" w:hAnsi="Minion Pro"/>
          <w:i/>
          <w:iCs/>
        </w:rPr>
        <w:t>Commedia</w:t>
      </w:r>
      <w:r w:rsidRPr="0067087F">
        <w:rPr>
          <w:rFonts w:ascii="Minion Pro" w:hAnsi="Minion Pro"/>
        </w:rPr>
        <w:t xml:space="preserve"> and their relation to the Ulysses episode such as to constitute a motif in the poem. The various complexities of the Ulysses canto addressed here, including the poet</w:t>
      </w:r>
      <w:r>
        <w:rPr>
          <w:rFonts w:ascii="Minion Pro" w:hAnsi="Minion Pro"/>
        </w:rPr>
        <w:t>’</w:t>
      </w:r>
      <w:r w:rsidRPr="0067087F">
        <w:rPr>
          <w:rFonts w:ascii="Minion Pro" w:hAnsi="Minion Pro"/>
        </w:rPr>
        <w:t>s evident identification of the Wayfarer (and humanity) with the Ulysses figure, explain the fascination of the much debated episode.</w:t>
      </w:r>
    </w:p>
    <w:p w:rsidR="00A62E04" w:rsidRPr="0094490B" w:rsidRDefault="00A62E04" w:rsidP="00A62E04">
      <w:pPr>
        <w:pStyle w:val="NormalWeb"/>
        <w:rPr>
          <w:rFonts w:ascii="Minion Pro" w:hAnsi="Minion Pro"/>
        </w:rPr>
      </w:pPr>
      <w:r w:rsidRPr="0094490B">
        <w:rPr>
          <w:rFonts w:ascii="Minion Pro" w:hAnsi="Minion Pro"/>
          <w:b/>
          <w:bCs/>
        </w:rPr>
        <w:t>Peterson, Mark A.</w:t>
      </w:r>
      <w:r w:rsidRPr="0094490B">
        <w:rPr>
          <w:rFonts w:ascii="Minion Pro" w:hAnsi="Minion Pro"/>
        </w:rPr>
        <w:t xml:space="preserve"> </w:t>
      </w:r>
      <w:r>
        <w:rPr>
          <w:rFonts w:ascii="Minion Pro" w:hAnsi="Minion Pro"/>
        </w:rPr>
        <w:t>“</w:t>
      </w:r>
      <w:r w:rsidRPr="0094490B">
        <w:rPr>
          <w:rFonts w:ascii="Minion Pro" w:hAnsi="Minion Pro"/>
        </w:rPr>
        <w:t>Dante and the 3-Sphere.</w:t>
      </w:r>
      <w:r>
        <w:rPr>
          <w:rFonts w:ascii="Minion Pro" w:hAnsi="Minion Pro"/>
        </w:rPr>
        <w:t>”</w:t>
      </w:r>
      <w:r w:rsidRPr="0094490B">
        <w:rPr>
          <w:rFonts w:ascii="Minion Pro" w:hAnsi="Minion Pro"/>
        </w:rPr>
        <w:t xml:space="preserve"> In </w:t>
      </w:r>
      <w:r w:rsidRPr="0094490B">
        <w:rPr>
          <w:rFonts w:ascii="Minion Pro" w:hAnsi="Minion Pro"/>
          <w:i/>
          <w:iCs/>
        </w:rPr>
        <w:t>American Journal of Physics</w:t>
      </w:r>
      <w:r w:rsidRPr="0094490B">
        <w:rPr>
          <w:rFonts w:ascii="Minion Pro" w:hAnsi="Minion Pro"/>
        </w:rPr>
        <w:t xml:space="preserve">, XLVII, No. 12 (Dec. 1979), 1031-1035. </w:t>
      </w:r>
    </w:p>
    <w:p w:rsidR="00A62E04" w:rsidRDefault="00A62E04" w:rsidP="007735C8">
      <w:pPr>
        <w:pStyle w:val="NormalWeb"/>
        <w:ind w:firstLine="432"/>
        <w:rPr>
          <w:rFonts w:ascii="Minion Pro" w:hAnsi="Minion Pro"/>
        </w:rPr>
      </w:pPr>
      <w:r w:rsidRPr="0094490B">
        <w:rPr>
          <w:rFonts w:ascii="Minion Pro" w:hAnsi="Minion Pro"/>
        </w:rPr>
        <w:t xml:space="preserve">Finds in Dante a </w:t>
      </w:r>
      <w:r>
        <w:rPr>
          <w:rFonts w:ascii="Minion Pro" w:hAnsi="Minion Pro"/>
        </w:rPr>
        <w:t>“</w:t>
      </w:r>
      <w:r w:rsidRPr="0094490B">
        <w:rPr>
          <w:rFonts w:ascii="Minion Pro" w:hAnsi="Minion Pro"/>
        </w:rPr>
        <w:t>stunning</w:t>
      </w:r>
      <w:r>
        <w:rPr>
          <w:rFonts w:ascii="Minion Pro" w:hAnsi="Minion Pro"/>
        </w:rPr>
        <w:t>”</w:t>
      </w:r>
      <w:r w:rsidRPr="0094490B">
        <w:rPr>
          <w:rFonts w:ascii="Minion Pro" w:hAnsi="Minion Pro"/>
        </w:rPr>
        <w:t xml:space="preserve"> explanation of his universe in </w:t>
      </w:r>
      <w:r w:rsidRPr="0094490B">
        <w:rPr>
          <w:rFonts w:ascii="Minion Pro" w:hAnsi="Minion Pro"/>
          <w:i/>
          <w:iCs/>
        </w:rPr>
        <w:t>Paradiso</w:t>
      </w:r>
      <w:r w:rsidRPr="0094490B">
        <w:rPr>
          <w:rFonts w:ascii="Minion Pro" w:hAnsi="Minion Pro"/>
        </w:rPr>
        <w:t xml:space="preserve"> XXVIII, which perfectly describes the </w:t>
      </w:r>
      <w:r>
        <w:rPr>
          <w:rFonts w:ascii="Minion Pro" w:hAnsi="Minion Pro"/>
        </w:rPr>
        <w:t>“</w:t>
      </w:r>
      <w:r w:rsidRPr="0094490B">
        <w:rPr>
          <w:rFonts w:ascii="Minion Pro" w:hAnsi="Minion Pro"/>
        </w:rPr>
        <w:t>three-sphere</w:t>
      </w:r>
      <w:r>
        <w:rPr>
          <w:rFonts w:ascii="Minion Pro" w:hAnsi="Minion Pro"/>
        </w:rPr>
        <w:t>”</w:t>
      </w:r>
      <w:r w:rsidRPr="0094490B">
        <w:rPr>
          <w:rFonts w:ascii="Minion Pro" w:hAnsi="Minion Pro"/>
        </w:rPr>
        <w:t xml:space="preserve"> concept of modem cosmology based on Einstein</w:t>
      </w:r>
      <w:r>
        <w:rPr>
          <w:rFonts w:ascii="Minion Pro" w:hAnsi="Minion Pro"/>
        </w:rPr>
        <w:t>’</w:t>
      </w:r>
      <w:r w:rsidRPr="0094490B">
        <w:rPr>
          <w:rFonts w:ascii="Minion Pro" w:hAnsi="Minion Pro"/>
        </w:rPr>
        <w:t xml:space="preserve">s closed universe. The author provides a mathematical explanation (with diagrams) of the </w:t>
      </w:r>
      <w:r>
        <w:rPr>
          <w:rFonts w:ascii="Minion Pro" w:hAnsi="Minion Pro"/>
        </w:rPr>
        <w:t>“</w:t>
      </w:r>
      <w:r w:rsidRPr="0094490B">
        <w:rPr>
          <w:rFonts w:ascii="Minion Pro" w:hAnsi="Minion Pro"/>
        </w:rPr>
        <w:t>three-sphere,</w:t>
      </w:r>
      <w:r>
        <w:rPr>
          <w:rFonts w:ascii="Minion Pro" w:hAnsi="Minion Pro"/>
        </w:rPr>
        <w:t>”</w:t>
      </w:r>
      <w:r w:rsidRPr="0094490B">
        <w:rPr>
          <w:rFonts w:ascii="Minion Pro" w:hAnsi="Minion Pro"/>
        </w:rPr>
        <w:t xml:space="preserve"> and remarks how the poet gropes </w:t>
      </w:r>
      <w:r>
        <w:rPr>
          <w:rFonts w:ascii="Minion Pro" w:hAnsi="Minion Pro"/>
        </w:rPr>
        <w:t>“</w:t>
      </w:r>
      <w:r w:rsidRPr="0094490B">
        <w:rPr>
          <w:rFonts w:ascii="Minion Pro" w:hAnsi="Minion Pro"/>
        </w:rPr>
        <w:t>for a language to express an idea conceived intuitively and nonverbally, and in doing so actually gives in essence all three of our mathematical constructions.</w:t>
      </w:r>
      <w:r>
        <w:rPr>
          <w:rFonts w:ascii="Minion Pro" w:hAnsi="Minion Pro"/>
        </w:rPr>
        <w:t>”</w:t>
      </w:r>
      <w:r w:rsidRPr="0094490B">
        <w:rPr>
          <w:rFonts w:ascii="Minion Pro" w:hAnsi="Minion Pro"/>
        </w:rPr>
        <w:t xml:space="preserve"> Although his tour de force went unnoticed, or not understood, and so had no effect on cosmological thinking, Dante had expressed something entirely new, even to supplying the factor of the fourth dimension speed of revolution, in order to solve the problem of the relationship between the two semi-universes, the physical spheres and the angelic. Even Dante</w:t>
      </w:r>
      <w:r>
        <w:rPr>
          <w:rFonts w:ascii="Minion Pro" w:hAnsi="Minion Pro"/>
        </w:rPr>
        <w:t>’</w:t>
      </w:r>
      <w:r w:rsidRPr="0094490B">
        <w:rPr>
          <w:rFonts w:ascii="Minion Pro" w:hAnsi="Minion Pro"/>
        </w:rPr>
        <w:t xml:space="preserve">s use of the term, </w:t>
      </w:r>
      <w:r>
        <w:rPr>
          <w:rFonts w:ascii="Minion Pro" w:hAnsi="Minion Pro"/>
        </w:rPr>
        <w:t>“</w:t>
      </w:r>
      <w:r w:rsidRPr="0094490B">
        <w:rPr>
          <w:rFonts w:ascii="Minion Pro" w:hAnsi="Minion Pro"/>
        </w:rPr>
        <w:t>depende</w:t>
      </w:r>
      <w:r>
        <w:rPr>
          <w:rFonts w:ascii="Minion Pro" w:hAnsi="Minion Pro"/>
        </w:rPr>
        <w:t>”</w:t>
      </w:r>
      <w:r w:rsidRPr="0094490B">
        <w:rPr>
          <w:rFonts w:ascii="Minion Pro" w:hAnsi="Minion Pro"/>
        </w:rPr>
        <w:t xml:space="preserve"> (</w:t>
      </w:r>
      <w:r w:rsidRPr="0094490B">
        <w:rPr>
          <w:rFonts w:ascii="Minion Pro" w:hAnsi="Minion Pro"/>
          <w:i/>
          <w:iCs/>
        </w:rPr>
        <w:t>Par</w:t>
      </w:r>
      <w:r w:rsidRPr="0094490B">
        <w:rPr>
          <w:rFonts w:ascii="Minion Pro" w:hAnsi="Minion Pro"/>
        </w:rPr>
        <w:t>. XXVIII, 42) was a stroke of genius for rendering the perfect metaphor to fit his conception.</w:t>
      </w:r>
    </w:p>
    <w:p w:rsidR="00111394" w:rsidRPr="0094490B" w:rsidRDefault="00111394" w:rsidP="00111394">
      <w:pPr>
        <w:pStyle w:val="NormalWeb"/>
        <w:rPr>
          <w:rFonts w:ascii="Minion Pro" w:hAnsi="Minion Pro"/>
        </w:rPr>
      </w:pPr>
      <w:r w:rsidRPr="0094490B">
        <w:rPr>
          <w:rFonts w:ascii="Minion Pro" w:hAnsi="Minion Pro"/>
          <w:b/>
          <w:bCs/>
        </w:rPr>
        <w:t>Petronella, Vincent F.</w:t>
      </w:r>
      <w:r w:rsidRPr="0094490B">
        <w:rPr>
          <w:rFonts w:ascii="Minion Pro" w:hAnsi="Minion Pro"/>
        </w:rPr>
        <w:t xml:space="preserve"> </w:t>
      </w:r>
      <w:r>
        <w:rPr>
          <w:rFonts w:ascii="Minion Pro" w:hAnsi="Minion Pro"/>
        </w:rPr>
        <w:t>“</w:t>
      </w:r>
      <w:r w:rsidRPr="0094490B">
        <w:rPr>
          <w:rFonts w:ascii="Minion Pro" w:hAnsi="Minion Pro"/>
        </w:rPr>
        <w:t>Regal Duality and Everyman: Dante to Shakespeare</w:t>
      </w:r>
      <w:r w:rsidR="007375A0">
        <w:rPr>
          <w:rFonts w:ascii="Minion Pro" w:hAnsi="Minion Pro"/>
        </w:rPr>
        <w:t>.”</w:t>
      </w:r>
      <w:r w:rsidRPr="0094490B">
        <w:rPr>
          <w:rFonts w:ascii="Minion Pro" w:hAnsi="Minion Pro"/>
        </w:rPr>
        <w:t xml:space="preserve"> In </w:t>
      </w:r>
      <w:r w:rsidRPr="0094490B">
        <w:rPr>
          <w:rFonts w:ascii="Minion Pro" w:hAnsi="Minion Pro"/>
          <w:i/>
          <w:iCs/>
        </w:rPr>
        <w:t>The Humanities Association Review</w:t>
      </w:r>
      <w:r w:rsidR="0070427E">
        <w:rPr>
          <w:rFonts w:ascii="Minion Pro" w:hAnsi="Minion Pro"/>
        </w:rPr>
        <w:t>. . ., XXX, No. 3 (Summer 1979):</w:t>
      </w:r>
      <w:r w:rsidRPr="0094490B">
        <w:rPr>
          <w:rFonts w:ascii="Minion Pro" w:hAnsi="Minion Pro"/>
        </w:rPr>
        <w:t xml:space="preserve"> 131-146. </w:t>
      </w:r>
    </w:p>
    <w:p w:rsidR="00111394" w:rsidRPr="0094490B" w:rsidRDefault="00111394" w:rsidP="007375A0">
      <w:pPr>
        <w:pStyle w:val="NormalWeb"/>
        <w:ind w:firstLine="432"/>
        <w:rPr>
          <w:rFonts w:ascii="Minion Pro" w:hAnsi="Minion Pro"/>
        </w:rPr>
      </w:pPr>
      <w:r w:rsidRPr="0094490B">
        <w:rPr>
          <w:rFonts w:ascii="Minion Pro" w:hAnsi="Minion Pro"/>
        </w:rPr>
        <w:t>Surveys the literary/iconographic treatment of the concept of the king</w:t>
      </w:r>
      <w:r>
        <w:rPr>
          <w:rFonts w:ascii="Minion Pro" w:hAnsi="Minion Pro"/>
        </w:rPr>
        <w:t>’</w:t>
      </w:r>
      <w:r w:rsidRPr="0094490B">
        <w:rPr>
          <w:rFonts w:ascii="Minion Pro" w:hAnsi="Minion Pro"/>
        </w:rPr>
        <w:t xml:space="preserve">s two bodies by Dante in the </w:t>
      </w:r>
      <w:r w:rsidRPr="0094490B">
        <w:rPr>
          <w:rFonts w:ascii="Minion Pro" w:hAnsi="Minion Pro"/>
          <w:i/>
          <w:iCs/>
        </w:rPr>
        <w:t>De Monarchia</w:t>
      </w:r>
      <w:r w:rsidRPr="0094490B">
        <w:rPr>
          <w:rFonts w:ascii="Minion Pro" w:hAnsi="Minion Pro"/>
        </w:rPr>
        <w:t xml:space="preserve"> and </w:t>
      </w:r>
      <w:r w:rsidRPr="0094490B">
        <w:rPr>
          <w:rFonts w:ascii="Minion Pro" w:hAnsi="Minion Pro"/>
          <w:i/>
          <w:iCs/>
        </w:rPr>
        <w:t>Purgatorio</w:t>
      </w:r>
      <w:r w:rsidRPr="0094490B">
        <w:rPr>
          <w:rFonts w:ascii="Minion Pro" w:hAnsi="Minion Pro"/>
        </w:rPr>
        <w:t xml:space="preserve">, English morality plays such as </w:t>
      </w:r>
      <w:r w:rsidRPr="0094490B">
        <w:rPr>
          <w:rFonts w:ascii="Minion Pro" w:hAnsi="Minion Pro"/>
          <w:i/>
          <w:iCs/>
        </w:rPr>
        <w:t>Pride of Life</w:t>
      </w:r>
      <w:r w:rsidRPr="0094490B">
        <w:rPr>
          <w:rFonts w:ascii="Minion Pro" w:hAnsi="Minion Pro"/>
        </w:rPr>
        <w:t xml:space="preserve"> and </w:t>
      </w:r>
      <w:r w:rsidRPr="0094490B">
        <w:rPr>
          <w:rFonts w:ascii="Minion Pro" w:hAnsi="Minion Pro"/>
          <w:i/>
          <w:iCs/>
        </w:rPr>
        <w:t>Wisdom</w:t>
      </w:r>
      <w:r w:rsidRPr="0094490B">
        <w:rPr>
          <w:rFonts w:ascii="Minion Pro" w:hAnsi="Minion Pro"/>
        </w:rPr>
        <w:t>, the Wilton Diptych (England</w:t>
      </w:r>
      <w:r>
        <w:rPr>
          <w:rFonts w:ascii="Minion Pro" w:hAnsi="Minion Pro"/>
        </w:rPr>
        <w:t>’</w:t>
      </w:r>
      <w:r w:rsidRPr="0094490B">
        <w:rPr>
          <w:rFonts w:ascii="Minion Pro" w:hAnsi="Minion Pro"/>
        </w:rPr>
        <w:t>s Richard III), and Shakespeare</w:t>
      </w:r>
      <w:r>
        <w:rPr>
          <w:rFonts w:ascii="Minion Pro" w:hAnsi="Minion Pro"/>
        </w:rPr>
        <w:t>’</w:t>
      </w:r>
      <w:r w:rsidRPr="0094490B">
        <w:rPr>
          <w:rFonts w:ascii="Minion Pro" w:hAnsi="Minion Pro"/>
        </w:rPr>
        <w:t>s depiction of the latter king. The concept embraced Christ, King. and man as Personal Human Body (body and soul) together with Mystical Body, Body-Politic, and Everyman, respectively, with the duality idea making all three kin. Dante</w:t>
      </w:r>
      <w:r>
        <w:rPr>
          <w:rFonts w:ascii="Minion Pro" w:hAnsi="Minion Pro"/>
        </w:rPr>
        <w:t>’</w:t>
      </w:r>
      <w:r w:rsidRPr="0094490B">
        <w:rPr>
          <w:rFonts w:ascii="Minion Pro" w:hAnsi="Minion Pro"/>
        </w:rPr>
        <w:t xml:space="preserve">s exploration of the problem in the </w:t>
      </w:r>
      <w:r w:rsidRPr="0094490B">
        <w:rPr>
          <w:rFonts w:ascii="Minion Pro" w:hAnsi="Minion Pro"/>
          <w:i/>
          <w:iCs/>
        </w:rPr>
        <w:t>De Monarchia</w:t>
      </w:r>
      <w:r w:rsidRPr="0094490B">
        <w:rPr>
          <w:rFonts w:ascii="Minion Pro" w:hAnsi="Minion Pro"/>
        </w:rPr>
        <w:t xml:space="preserve"> leads to the conclusion that the Monarch-of-All-Nations must be an everyman figure, while his treatment at the top of Purgatory stresses the possibility for every </w:t>
      </w:r>
      <w:r>
        <w:rPr>
          <w:rFonts w:ascii="Minion Pro" w:hAnsi="Minion Pro"/>
        </w:rPr>
        <w:t>“</w:t>
      </w:r>
      <w:r w:rsidRPr="0094490B">
        <w:rPr>
          <w:rFonts w:ascii="Minion Pro" w:hAnsi="Minion Pro"/>
        </w:rPr>
        <w:t>clean soul</w:t>
      </w:r>
      <w:r>
        <w:rPr>
          <w:rFonts w:ascii="Minion Pro" w:hAnsi="Minion Pro"/>
        </w:rPr>
        <w:t>”</w:t>
      </w:r>
      <w:r w:rsidRPr="0094490B">
        <w:rPr>
          <w:rFonts w:ascii="Minion Pro" w:hAnsi="Minion Pro"/>
        </w:rPr>
        <w:t xml:space="preserve"> to be coronated as a </w:t>
      </w:r>
      <w:r>
        <w:rPr>
          <w:rFonts w:ascii="Minion Pro" w:hAnsi="Minion Pro"/>
        </w:rPr>
        <w:t>“</w:t>
      </w:r>
      <w:r w:rsidRPr="0094490B">
        <w:rPr>
          <w:rFonts w:ascii="Minion Pro" w:hAnsi="Minion Pro"/>
        </w:rPr>
        <w:t>king</w:t>
      </w:r>
      <w:r>
        <w:rPr>
          <w:rFonts w:ascii="Minion Pro" w:hAnsi="Minion Pro"/>
        </w:rPr>
        <w:t>”</w:t>
      </w:r>
      <w:r w:rsidRPr="0094490B">
        <w:rPr>
          <w:rFonts w:ascii="Minion Pro" w:hAnsi="Minion Pro"/>
        </w:rPr>
        <w:t xml:space="preserve"> over himself.</w:t>
      </w:r>
    </w:p>
    <w:p w:rsidR="00A34223" w:rsidRPr="00B0001A" w:rsidRDefault="000B1737">
      <w:pPr>
        <w:pStyle w:val="NormalWeb"/>
        <w:rPr>
          <w:rFonts w:ascii="Minion Pro" w:hAnsi="Minion Pro"/>
        </w:rPr>
      </w:pPr>
      <w:r>
        <w:rPr>
          <w:rFonts w:ascii="Minion Pro" w:hAnsi="Minion Pro"/>
          <w:b/>
          <w:bCs/>
          <w:lang w:val="it-IT"/>
        </w:rPr>
        <w:t>Picchio Simonelli, Maria.</w:t>
      </w:r>
      <w:r>
        <w:rPr>
          <w:rFonts w:ascii="Minion Pro" w:hAnsi="Minion Pro"/>
          <w:lang w:val="it-IT"/>
        </w:rPr>
        <w:t xml:space="preserve"> “L’Inquisizione e Dante: alcune osservazioni.” </w:t>
      </w:r>
      <w:r w:rsidRPr="00B0001A">
        <w:rPr>
          <w:rFonts w:ascii="Minion Pro" w:hAnsi="Minion Pro"/>
        </w:rPr>
        <w:t xml:space="preserve">In </w:t>
      </w:r>
      <w:r w:rsidRPr="00B0001A">
        <w:rPr>
          <w:rFonts w:ascii="Minion Pro" w:hAnsi="Minion Pro"/>
          <w:i/>
          <w:iCs/>
        </w:rPr>
        <w:t>Dante Studies</w:t>
      </w:r>
      <w:r w:rsidRPr="00B0001A">
        <w:rPr>
          <w:rFonts w:ascii="Minion Pro" w:hAnsi="Minion Pro"/>
        </w:rPr>
        <w:t xml:space="preserve">, XCVII (1979): 129-149. </w:t>
      </w:r>
    </w:p>
    <w:p w:rsidR="00A34223" w:rsidRDefault="000B1737">
      <w:pPr>
        <w:pStyle w:val="NormalWeb"/>
        <w:ind w:firstLine="432"/>
        <w:rPr>
          <w:rFonts w:ascii="Minion Pro" w:hAnsi="Minion Pro"/>
        </w:rPr>
      </w:pPr>
      <w:r>
        <w:rPr>
          <w:rFonts w:ascii="Minion Pro" w:hAnsi="Minion Pro"/>
        </w:rPr>
        <w:lastRenderedPageBreak/>
        <w:t xml:space="preserve">Recalls that the worst period of the Inquisition (established in 1184 under Pope Lucius III) overlaps Dante’s lifetime, yet literary scholars have largely passed over it in silence, ignoring its possible negative effects on writers they study. The author reviews the terror of the Inquisitorial processes, the political implications (e.g., any Ghibelline could be indicted for heresy), and the risks faced by even faithful Christian poets like Dante who addressed matters of religion or the Church or used allegory. In the hypersensitive contemporary ambience Dante himself had to exercise extreme care to escape the indictment of heresy. Although poetry was held in low esteem, particularly poetry in the vernacular, Dante himself, for example, dared not claim literally to represent the afterlife, with the intention to employ the allegory of theologians, and so we find him explaining in </w:t>
      </w:r>
      <w:r>
        <w:rPr>
          <w:rFonts w:ascii="Minion Pro" w:hAnsi="Minion Pro"/>
          <w:i/>
          <w:iCs/>
        </w:rPr>
        <w:t>Epistola</w:t>
      </w:r>
      <w:r>
        <w:rPr>
          <w:rFonts w:ascii="Minion Pro" w:hAnsi="Minion Pro"/>
        </w:rPr>
        <w:t xml:space="preserve"> XIII that his poem is “poetic and fictive.” We then find Piero di Dante in the prologue of his commentary to the </w:t>
      </w:r>
      <w:r>
        <w:rPr>
          <w:rFonts w:ascii="Minion Pro" w:hAnsi="Minion Pro"/>
          <w:i/>
          <w:iCs/>
        </w:rPr>
        <w:t>Commedia</w:t>
      </w:r>
      <w:r>
        <w:rPr>
          <w:rFonts w:ascii="Minion Pro" w:hAnsi="Minion Pro"/>
        </w:rPr>
        <w:t xml:space="preserve"> defending his father in similar vein, in order to spare him the wrath of the Inquisition </w:t>
      </w:r>
      <w:r>
        <w:rPr>
          <w:rFonts w:ascii="Minion Pro" w:hAnsi="Minion Pro"/>
          <w:i/>
          <w:iCs/>
        </w:rPr>
        <w:t>post mortem</w:t>
      </w:r>
      <w:r>
        <w:rPr>
          <w:rFonts w:ascii="Minion Pro" w:hAnsi="Minion Pro"/>
        </w:rPr>
        <w:t xml:space="preserve">. Cecco d’Ascoli was less fortunate when in open polemic against Dante he launched at the end of Book IV of </w:t>
      </w:r>
      <w:r>
        <w:rPr>
          <w:rFonts w:ascii="Minion Pro" w:hAnsi="Minion Pro"/>
          <w:i/>
          <w:iCs/>
        </w:rPr>
        <w:t>L’Acerba</w:t>
      </w:r>
      <w:r>
        <w:rPr>
          <w:rFonts w:ascii="Minion Pro" w:hAnsi="Minion Pro"/>
        </w:rPr>
        <w:t xml:space="preserve"> into a passage declaring “qui non si canta al modo del poeta / che finge, immaginando, cose vane.” The author concludes that Cecco was perhaps technically right about Dante’s using the allegory of poets. The evidence, in short, seems to Support the view that Dante used the allegory of poets in the </w:t>
      </w:r>
      <w:r>
        <w:rPr>
          <w:rFonts w:ascii="Minion Pro" w:hAnsi="Minion Pro"/>
          <w:i/>
          <w:iCs/>
        </w:rPr>
        <w:t>Commedia</w:t>
      </w:r>
      <w:r>
        <w:rPr>
          <w:rFonts w:ascii="Minion Pro" w:hAnsi="Minion Pro"/>
        </w:rPr>
        <w:t>.</w:t>
      </w:r>
    </w:p>
    <w:p w:rsidR="005B2010" w:rsidRPr="00421889" w:rsidRDefault="005B2010" w:rsidP="005B2010">
      <w:pPr>
        <w:pStyle w:val="NormalWeb"/>
        <w:rPr>
          <w:rFonts w:ascii="Minion Pro" w:hAnsi="Minion Pro"/>
          <w:lang w:val="it-IT"/>
        </w:rPr>
      </w:pPr>
      <w:r w:rsidRPr="00421889">
        <w:rPr>
          <w:rFonts w:ascii="Minion Pro" w:hAnsi="Minion Pro"/>
          <w:b/>
          <w:bCs/>
          <w:lang w:val="it-IT"/>
        </w:rPr>
        <w:t>Picone, Michelangelo.</w:t>
      </w:r>
      <w:r w:rsidRPr="00421889">
        <w:rPr>
          <w:rFonts w:ascii="Minion Pro" w:hAnsi="Minion Pro"/>
          <w:lang w:val="it-IT"/>
        </w:rPr>
        <w:t xml:space="preserve"> </w:t>
      </w:r>
      <w:r w:rsidRPr="0094490B">
        <w:rPr>
          <w:rFonts w:ascii="Minion Pro" w:hAnsi="Minion Pro"/>
          <w:lang w:val="it-IT"/>
        </w:rPr>
        <w:t xml:space="preserve">“I trovatori di Dante: Bertran de Born.” </w:t>
      </w:r>
      <w:r w:rsidRPr="00421889">
        <w:rPr>
          <w:rFonts w:ascii="Minion Pro" w:hAnsi="Minion Pro"/>
          <w:lang w:val="it-IT"/>
        </w:rPr>
        <w:t xml:space="preserve">In </w:t>
      </w:r>
      <w:r w:rsidRPr="00421889">
        <w:rPr>
          <w:rFonts w:ascii="Minion Pro" w:hAnsi="Minion Pro"/>
          <w:i/>
          <w:iCs/>
          <w:lang w:val="it-IT"/>
        </w:rPr>
        <w:t>Stud</w:t>
      </w:r>
      <w:r w:rsidR="006E6DC4">
        <w:rPr>
          <w:rFonts w:ascii="Minion Pro" w:hAnsi="Minion Pro"/>
          <w:i/>
          <w:iCs/>
          <w:lang w:val="it-IT"/>
        </w:rPr>
        <w:t>i</w:t>
      </w:r>
      <w:r w:rsidRPr="00421889">
        <w:rPr>
          <w:rFonts w:ascii="Minion Pro" w:hAnsi="Minion Pro"/>
          <w:i/>
          <w:iCs/>
          <w:lang w:val="it-IT"/>
        </w:rPr>
        <w:t xml:space="preserve"> e problemi di critica testuale</w:t>
      </w:r>
      <w:r w:rsidR="005317DD">
        <w:rPr>
          <w:rFonts w:ascii="Minion Pro" w:hAnsi="Minion Pro"/>
          <w:lang w:val="it-IT"/>
        </w:rPr>
        <w:t>, XIX (Oct. 1979):</w:t>
      </w:r>
      <w:r w:rsidRPr="00421889">
        <w:rPr>
          <w:rFonts w:ascii="Minion Pro" w:hAnsi="Minion Pro"/>
          <w:lang w:val="it-IT"/>
        </w:rPr>
        <w:t xml:space="preserve"> 71-94. </w:t>
      </w:r>
    </w:p>
    <w:p w:rsidR="005B2010" w:rsidRPr="0094490B" w:rsidRDefault="005B2010" w:rsidP="005B2010">
      <w:pPr>
        <w:pStyle w:val="NormalWeb"/>
        <w:ind w:firstLine="432"/>
        <w:rPr>
          <w:rFonts w:ascii="Minion Pro" w:hAnsi="Minion Pro"/>
        </w:rPr>
      </w:pPr>
      <w:r w:rsidRPr="0094490B">
        <w:rPr>
          <w:rFonts w:ascii="Minion Pro" w:hAnsi="Minion Pro"/>
        </w:rPr>
        <w:t>Seeks to explain the change from Dante</w:t>
      </w:r>
      <w:r>
        <w:rPr>
          <w:rFonts w:ascii="Minion Pro" w:hAnsi="Minion Pro"/>
        </w:rPr>
        <w:t>’</w:t>
      </w:r>
      <w:r w:rsidRPr="0094490B">
        <w:rPr>
          <w:rFonts w:ascii="Minion Pro" w:hAnsi="Minion Pro"/>
        </w:rPr>
        <w:t xml:space="preserve">s favorable opinion of Bertran de Born in the </w:t>
      </w:r>
      <w:r w:rsidRPr="0094490B">
        <w:rPr>
          <w:rFonts w:ascii="Minion Pro" w:hAnsi="Minion Pro"/>
          <w:i/>
          <w:iCs/>
        </w:rPr>
        <w:t>De vulgari eloquentia</w:t>
      </w:r>
      <w:r w:rsidRPr="0094490B">
        <w:rPr>
          <w:rFonts w:ascii="Minion Pro" w:hAnsi="Minion Pro"/>
        </w:rPr>
        <w:t xml:space="preserve"> as model poet of </w:t>
      </w:r>
      <w:r w:rsidRPr="0094490B">
        <w:rPr>
          <w:rFonts w:ascii="Minion Pro" w:hAnsi="Minion Pro"/>
          <w:i/>
          <w:iCs/>
        </w:rPr>
        <w:t>salus</w:t>
      </w:r>
      <w:r w:rsidRPr="0094490B">
        <w:rPr>
          <w:rFonts w:ascii="Minion Pro" w:hAnsi="Minion Pro"/>
        </w:rPr>
        <w:t xml:space="preserve"> or </w:t>
      </w:r>
      <w:r w:rsidRPr="0094490B">
        <w:rPr>
          <w:rFonts w:ascii="Minion Pro" w:hAnsi="Minion Pro"/>
          <w:i/>
          <w:iCs/>
        </w:rPr>
        <w:t>armorum probitas</w:t>
      </w:r>
      <w:r w:rsidRPr="0094490B">
        <w:rPr>
          <w:rFonts w:ascii="Minion Pro" w:hAnsi="Minion Pro"/>
        </w:rPr>
        <w:t xml:space="preserve"> and in the </w:t>
      </w:r>
      <w:r w:rsidRPr="0094490B">
        <w:rPr>
          <w:rFonts w:ascii="Minion Pro" w:hAnsi="Minion Pro"/>
          <w:i/>
          <w:iCs/>
        </w:rPr>
        <w:t>Convivio</w:t>
      </w:r>
      <w:r w:rsidRPr="0094490B">
        <w:rPr>
          <w:rFonts w:ascii="Minion Pro" w:hAnsi="Minion Pro"/>
        </w:rPr>
        <w:t xml:space="preserve"> as exponent of liberality, to his later condemnation of him as sower of discord in the </w:t>
      </w:r>
      <w:r w:rsidRPr="0094490B">
        <w:rPr>
          <w:rFonts w:ascii="Minion Pro" w:hAnsi="Minion Pro"/>
          <w:i/>
          <w:iCs/>
        </w:rPr>
        <w:t>Commedia</w:t>
      </w:r>
      <w:r w:rsidRPr="0094490B">
        <w:rPr>
          <w:rFonts w:ascii="Minion Pro" w:hAnsi="Minion Pro"/>
        </w:rPr>
        <w:t xml:space="preserve"> (</w:t>
      </w:r>
      <w:r w:rsidRPr="0094490B">
        <w:rPr>
          <w:rFonts w:ascii="Minion Pro" w:hAnsi="Minion Pro"/>
          <w:i/>
          <w:iCs/>
        </w:rPr>
        <w:t>Inf</w:t>
      </w:r>
      <w:r w:rsidRPr="0094490B">
        <w:rPr>
          <w:rFonts w:ascii="Minion Pro" w:hAnsi="Minion Pro"/>
        </w:rPr>
        <w:t>. XXVIII). Analysis of Bertran</w:t>
      </w:r>
      <w:r>
        <w:rPr>
          <w:rFonts w:ascii="Minion Pro" w:hAnsi="Minion Pro"/>
        </w:rPr>
        <w:t>’</w:t>
      </w:r>
      <w:r w:rsidRPr="0094490B">
        <w:rPr>
          <w:rFonts w:ascii="Minion Pro" w:hAnsi="Minion Pro"/>
        </w:rPr>
        <w:t>s poetry evidently led Dante at first to associate with it the highest level attainable by the vegetative soul in man. With a deepening of his philosophical and spiritual thought, Dante saw the limitations for human fulfillment and ultimate happiness in this life and radically revised his system of former models, and with this came the revaluation of Bertran. The author reinforces the final condemnation of Bertran by marshalling evidence of Dantean parody of his exaltation of the panoply and excitement of battle, and by pointing out how Dante has echoed much of the hacking and gore sung by Bertran in Canto XXVIII before presenting the figure of Bertran himself at the end. Bertran was a master of words, which should be used to foster communication and unity among men, but which he treacherously bent to the opposite purpose.</w:t>
      </w:r>
    </w:p>
    <w:p w:rsidR="00A34223" w:rsidRPr="00FB13C7" w:rsidRDefault="000B1737">
      <w:pPr>
        <w:pStyle w:val="NormalWeb"/>
        <w:rPr>
          <w:rFonts w:ascii="Minion Pro" w:hAnsi="Minion Pro"/>
          <w:lang w:val="it-IT"/>
        </w:rPr>
      </w:pPr>
      <w:r>
        <w:rPr>
          <w:rFonts w:ascii="Minion Pro" w:hAnsi="Minion Pro"/>
          <w:b/>
          <w:bCs/>
          <w:lang w:val="it-IT"/>
        </w:rPr>
        <w:t>Picone, Michelangelo.</w:t>
      </w:r>
      <w:r>
        <w:rPr>
          <w:rFonts w:ascii="Minion Pro" w:hAnsi="Minion Pro"/>
          <w:lang w:val="it-IT"/>
        </w:rPr>
        <w:t xml:space="preserve"> “</w:t>
      </w:r>
      <w:r>
        <w:rPr>
          <w:rFonts w:ascii="Minion Pro" w:hAnsi="Minion Pro"/>
          <w:i/>
          <w:iCs/>
          <w:lang w:val="it-IT"/>
        </w:rPr>
        <w:t>Vita Nuova</w:t>
      </w:r>
      <w:r>
        <w:rPr>
          <w:rFonts w:ascii="Minion Pro" w:hAnsi="Minion Pro"/>
          <w:lang w:val="it-IT"/>
        </w:rPr>
        <w:t xml:space="preserve">” </w:t>
      </w:r>
      <w:r>
        <w:rPr>
          <w:rFonts w:ascii="Minion Pro" w:hAnsi="Minion Pro"/>
          <w:i/>
          <w:iCs/>
          <w:lang w:val="it-IT"/>
        </w:rPr>
        <w:t>e tradizione romanza</w:t>
      </w:r>
      <w:r>
        <w:rPr>
          <w:rFonts w:ascii="Minion Pro" w:hAnsi="Minion Pro"/>
          <w:lang w:val="it-IT"/>
        </w:rPr>
        <w:t>. Padova: Liviana Editrice</w:t>
      </w:r>
      <w:r w:rsidR="00FE28E1">
        <w:rPr>
          <w:rFonts w:ascii="Minion Pro" w:hAnsi="Minion Pro"/>
          <w:lang w:val="it-IT"/>
        </w:rPr>
        <w:t xml:space="preserve">, </w:t>
      </w:r>
      <w:r w:rsidR="00FE28E1" w:rsidRPr="00383900">
        <w:rPr>
          <w:rFonts w:ascii="Minion Pro" w:hAnsi="Minion Pro"/>
          <w:lang w:val="it-IT"/>
        </w:rPr>
        <w:t>1979</w:t>
      </w:r>
      <w:r>
        <w:rPr>
          <w:rFonts w:ascii="Minion Pro" w:hAnsi="Minion Pro"/>
          <w:lang w:val="it-IT"/>
        </w:rPr>
        <w:t xml:space="preserve">. vii, 203 p. (“Ydioma Tripharium,” Collana di studi e saggi di filologia romanza diretta da </w:t>
      </w:r>
      <w:r>
        <w:rPr>
          <w:rFonts w:ascii="Minion Pro" w:hAnsi="Minion Pro"/>
          <w:b/>
          <w:lang w:val="it-IT"/>
        </w:rPr>
        <w:t>Alberto Limentani</w:t>
      </w:r>
      <w:r>
        <w:rPr>
          <w:rFonts w:ascii="Minion Pro" w:hAnsi="Minion Pro"/>
          <w:lang w:val="it-IT"/>
        </w:rPr>
        <w:t xml:space="preserve">, No. 5.) </w:t>
      </w:r>
      <w:r w:rsidRPr="00FB13C7">
        <w:rPr>
          <w:rFonts w:ascii="Minion Pro" w:hAnsi="Minion Pro"/>
          <w:lang w:val="it-IT"/>
        </w:rPr>
        <w:t xml:space="preserve"> </w:t>
      </w:r>
    </w:p>
    <w:p w:rsidR="00A34223" w:rsidRDefault="000B1737">
      <w:pPr>
        <w:pStyle w:val="NormalWeb"/>
        <w:ind w:firstLine="432"/>
        <w:rPr>
          <w:rFonts w:ascii="Minion Pro" w:hAnsi="Minion Pro"/>
        </w:rPr>
      </w:pPr>
      <w:r>
        <w:rPr>
          <w:rFonts w:ascii="Minion Pro" w:hAnsi="Minion Pro"/>
        </w:rPr>
        <w:lastRenderedPageBreak/>
        <w:t xml:space="preserve">Examines the medieval search for the ultimate Meaning (God) of love as the central theme of Christian culture, love as the necessary way by which the mind can reach the realm of eternal truth and satisfy its thirst for the infinite The author treats of Dante’s relationship to the various manifestations of this whole universe of love in the Romance tradition from the Troubadours to the </w:t>
      </w:r>
      <w:r>
        <w:rPr>
          <w:rFonts w:ascii="Minion Pro" w:hAnsi="Minion Pro"/>
          <w:i/>
          <w:iCs/>
        </w:rPr>
        <w:t>Roman de la Rose</w:t>
      </w:r>
      <w:r>
        <w:rPr>
          <w:rFonts w:ascii="Minion Pro" w:hAnsi="Minion Pro"/>
        </w:rPr>
        <w:t xml:space="preserve">, Guinizelli, and Cavalcanti and shows how Dante synthesizes all the prior elements in the </w:t>
      </w:r>
      <w:r>
        <w:rPr>
          <w:rFonts w:ascii="Minion Pro" w:hAnsi="Minion Pro"/>
          <w:i/>
          <w:iCs/>
        </w:rPr>
        <w:t>Vita Nuova</w:t>
      </w:r>
      <w:r>
        <w:rPr>
          <w:rFonts w:ascii="Minion Pro" w:hAnsi="Minion Pro"/>
        </w:rPr>
        <w:t xml:space="preserve"> qualifying himself as a </w:t>
      </w:r>
      <w:r>
        <w:rPr>
          <w:rFonts w:ascii="Minion Pro" w:hAnsi="Minion Pro"/>
          <w:i/>
          <w:iCs/>
        </w:rPr>
        <w:t>poeta</w:t>
      </w:r>
      <w:r>
        <w:rPr>
          <w:rFonts w:ascii="Minion Pro" w:hAnsi="Minion Pro"/>
        </w:rPr>
        <w:t xml:space="preserve"> and achieving the “privilege” of undertaking the ultimate </w:t>
      </w:r>
      <w:r>
        <w:rPr>
          <w:rFonts w:ascii="Minion Pro" w:hAnsi="Minion Pro"/>
          <w:i/>
          <w:iCs/>
        </w:rPr>
        <w:t>itinerarium</w:t>
      </w:r>
      <w:r>
        <w:rPr>
          <w:rFonts w:ascii="Minion Pro" w:hAnsi="Minion Pro"/>
        </w:rPr>
        <w:t xml:space="preserve"> of the </w:t>
      </w:r>
      <w:r>
        <w:rPr>
          <w:rFonts w:ascii="Minion Pro" w:hAnsi="Minion Pro"/>
          <w:i/>
          <w:iCs/>
        </w:rPr>
        <w:t>Divina Commedia</w:t>
      </w:r>
      <w:r>
        <w:rPr>
          <w:rFonts w:ascii="Minion Pro" w:hAnsi="Minion Pro"/>
        </w:rPr>
        <w:t xml:space="preserve">. </w:t>
      </w:r>
      <w:r>
        <w:rPr>
          <w:rFonts w:ascii="Minion Pro" w:hAnsi="Minion Pro"/>
          <w:i/>
          <w:iCs/>
          <w:lang w:val="it-IT"/>
        </w:rPr>
        <w:t>Contents</w:t>
      </w:r>
      <w:r>
        <w:rPr>
          <w:rFonts w:ascii="Minion Pro" w:hAnsi="Minion Pro"/>
          <w:lang w:val="it-IT"/>
        </w:rPr>
        <w:t xml:space="preserve">: I. Lingua e poesia; II. La tradizione romanza; III. Dalla </w:t>
      </w:r>
      <w:r>
        <w:rPr>
          <w:rFonts w:ascii="Minion Pro" w:hAnsi="Minion Pro"/>
          <w:i/>
          <w:iCs/>
          <w:lang w:val="it-IT"/>
        </w:rPr>
        <w:t>Pastorella</w:t>
      </w:r>
      <w:r>
        <w:rPr>
          <w:rFonts w:ascii="Minion Pro" w:hAnsi="Minion Pro"/>
          <w:lang w:val="it-IT"/>
        </w:rPr>
        <w:t xml:space="preserve"> alle donne dello schermo; IV. Per </w:t>
      </w:r>
      <w:r w:rsidR="00FB13C7">
        <w:rPr>
          <w:rFonts w:ascii="Minion Pro" w:hAnsi="Minion Pro"/>
          <w:lang w:val="it-IT"/>
        </w:rPr>
        <w:t>l’interpretazione del “gabbo”; V</w:t>
      </w:r>
      <w:r>
        <w:rPr>
          <w:rFonts w:ascii="Minion Pro" w:hAnsi="Minion Pro"/>
          <w:lang w:val="it-IT"/>
        </w:rPr>
        <w:t xml:space="preserve">. </w:t>
      </w:r>
      <w:r>
        <w:rPr>
          <w:rFonts w:ascii="Minion Pro" w:hAnsi="Minion Pro"/>
          <w:i/>
          <w:iCs/>
          <w:lang w:val="it-IT"/>
        </w:rPr>
        <w:t>Peregrinus amoris</w:t>
      </w:r>
      <w:r>
        <w:rPr>
          <w:rFonts w:ascii="Minion Pro" w:hAnsi="Minion Pro"/>
          <w:lang w:val="it-IT"/>
        </w:rPr>
        <w:t xml:space="preserve">: la metafora finale; Bibliografia dei testi siglati; Indici analitici. </w:t>
      </w:r>
      <w:r>
        <w:rPr>
          <w:rFonts w:ascii="Minion Pro" w:hAnsi="Minion Pro"/>
        </w:rPr>
        <w:t>(Parts of Chapter II represent adaptations from three previously published articles, as is duly indicated on page 27 n.)</w:t>
      </w:r>
    </w:p>
    <w:p w:rsidR="00A34223" w:rsidRDefault="000B1737">
      <w:pPr>
        <w:pStyle w:val="NormalWeb"/>
        <w:rPr>
          <w:rFonts w:ascii="Minion Pro" w:hAnsi="Minion Pro"/>
        </w:rPr>
      </w:pPr>
      <w:r>
        <w:rPr>
          <w:rFonts w:ascii="Minion Pro" w:hAnsi="Minion Pro"/>
          <w:b/>
          <w:bCs/>
        </w:rPr>
        <w:t>Pollock, John J.</w:t>
      </w:r>
      <w:r>
        <w:rPr>
          <w:rFonts w:ascii="Minion Pro" w:hAnsi="Minion Pro"/>
        </w:rPr>
        <w:t xml:space="preserve"> “Dante and Frost’s ‘Stopping by Woods.’</w:t>
      </w:r>
      <w:r w:rsidR="00AE4C85">
        <w:rPr>
          <w:rFonts w:ascii="Minion Pro" w:hAnsi="Minion Pro"/>
        </w:rPr>
        <w:t>”</w:t>
      </w:r>
      <w:r>
        <w:rPr>
          <w:rFonts w:ascii="Minion Pro" w:hAnsi="Minion Pro"/>
        </w:rPr>
        <w:t xml:space="preserve"> In </w:t>
      </w:r>
      <w:r>
        <w:rPr>
          <w:rFonts w:ascii="Minion Pro" w:hAnsi="Minion Pro"/>
          <w:i/>
          <w:iCs/>
        </w:rPr>
        <w:t>Notes on Contemporary Literature</w:t>
      </w:r>
      <w:r>
        <w:rPr>
          <w:rFonts w:ascii="Minion Pro" w:hAnsi="Minion Pro"/>
        </w:rPr>
        <w:t>, IX</w:t>
      </w:r>
      <w:r w:rsidR="00FB79C2">
        <w:rPr>
          <w:rFonts w:ascii="Minion Pro" w:hAnsi="Minion Pro"/>
        </w:rPr>
        <w:t>, No. 2</w:t>
      </w:r>
      <w:r w:rsidR="007D2D0D">
        <w:rPr>
          <w:rFonts w:ascii="Minion Pro" w:hAnsi="Minion Pro"/>
        </w:rPr>
        <w:t xml:space="preserve"> (1979)</w:t>
      </w:r>
      <w:r w:rsidR="00770105">
        <w:rPr>
          <w:rFonts w:ascii="Minion Pro" w:hAnsi="Minion Pro"/>
        </w:rPr>
        <w:t>:</w:t>
      </w:r>
      <w:r>
        <w:rPr>
          <w:rFonts w:ascii="Minion Pro" w:hAnsi="Minion Pro"/>
        </w:rPr>
        <w:t xml:space="preserve"> 5. </w:t>
      </w:r>
    </w:p>
    <w:p w:rsidR="00A34223" w:rsidRDefault="000B1737">
      <w:pPr>
        <w:pStyle w:val="NormalWeb"/>
        <w:ind w:firstLine="432"/>
        <w:rPr>
          <w:rFonts w:ascii="Minion Pro" w:hAnsi="Minion Pro"/>
        </w:rPr>
      </w:pPr>
      <w:r>
        <w:rPr>
          <w:rFonts w:ascii="Minion Pro" w:hAnsi="Minion Pro"/>
        </w:rPr>
        <w:t xml:space="preserve">Suggests there is a Dantean echo integral to Robert Frost’s poem, “Stopping by Woods . . . ,” in the parallel with the dark wood and the frozen lake of the </w:t>
      </w:r>
      <w:r>
        <w:rPr>
          <w:rFonts w:ascii="Minion Pro" w:hAnsi="Minion Pro"/>
          <w:i/>
          <w:iCs/>
        </w:rPr>
        <w:t>Inferno</w:t>
      </w:r>
      <w:r>
        <w:rPr>
          <w:rFonts w:ascii="Minion Pro" w:hAnsi="Minion Pro"/>
        </w:rPr>
        <w:t>, with a further moral implication common to both works.</w:t>
      </w:r>
    </w:p>
    <w:p w:rsidR="00A34223" w:rsidRPr="005279AE" w:rsidRDefault="000B1737">
      <w:pPr>
        <w:pStyle w:val="NormalWeb"/>
        <w:rPr>
          <w:rFonts w:ascii="Minion Pro" w:hAnsi="Minion Pro"/>
          <w:lang w:val="it-IT"/>
        </w:rPr>
      </w:pPr>
      <w:r>
        <w:rPr>
          <w:rFonts w:ascii="Minion Pro" w:hAnsi="Minion Pro"/>
          <w:b/>
          <w:bCs/>
          <w:lang w:val="it-IT"/>
        </w:rPr>
        <w:t>Prampolini, Gaetano.</w:t>
      </w:r>
      <w:r>
        <w:rPr>
          <w:rFonts w:ascii="Minion Pro" w:hAnsi="Minion Pro"/>
          <w:lang w:val="it-IT"/>
        </w:rPr>
        <w:t xml:space="preserve"> “Robert Lowell’s Dante.” In </w:t>
      </w:r>
      <w:r>
        <w:rPr>
          <w:rFonts w:ascii="Minion Pro" w:hAnsi="Minion Pro"/>
          <w:i/>
          <w:iCs/>
          <w:lang w:val="it-IT"/>
        </w:rPr>
        <w:t>Robert Lowell: A Profile</w:t>
      </w:r>
      <w:r>
        <w:rPr>
          <w:rFonts w:ascii="Minion Pro" w:hAnsi="Minion Pro"/>
          <w:lang w:val="it-IT"/>
        </w:rPr>
        <w:t xml:space="preserve"> (Profili e studi di letterature inglese e americana, </w:t>
      </w:r>
      <w:r w:rsidR="003901FF">
        <w:rPr>
          <w:rFonts w:ascii="Minion Pro" w:hAnsi="Minion Pro"/>
          <w:lang w:val="it-IT"/>
        </w:rPr>
        <w:t>1</w:t>
      </w:r>
      <w:r>
        <w:rPr>
          <w:rFonts w:ascii="Minion Pro" w:hAnsi="Minion Pro"/>
          <w:lang w:val="it-IT"/>
        </w:rPr>
        <w:t xml:space="preserve">), edited by </w:t>
      </w:r>
      <w:r w:rsidRPr="005279AE">
        <w:rPr>
          <w:rFonts w:ascii="Minion Pro" w:hAnsi="Minion Pro"/>
          <w:b/>
          <w:lang w:val="it-IT"/>
        </w:rPr>
        <w:t>Rolando Anzilotti</w:t>
      </w:r>
      <w:r>
        <w:rPr>
          <w:rFonts w:ascii="Minion Pro" w:hAnsi="Minion Pro"/>
          <w:lang w:val="it-IT"/>
        </w:rPr>
        <w:t xml:space="preserve"> (Pisa: Nistri-Lischi Editori</w:t>
      </w:r>
      <w:r w:rsidR="005279AE">
        <w:rPr>
          <w:rFonts w:ascii="Minion Pro" w:hAnsi="Minion Pro"/>
          <w:lang w:val="it-IT"/>
        </w:rPr>
        <w:t xml:space="preserve">, </w:t>
      </w:r>
      <w:r w:rsidR="005279AE" w:rsidRPr="005279AE">
        <w:rPr>
          <w:rFonts w:ascii="Minion Pro" w:hAnsi="Minion Pro"/>
          <w:lang w:val="it-IT"/>
        </w:rPr>
        <w:t>1979</w:t>
      </w:r>
      <w:r>
        <w:rPr>
          <w:rFonts w:ascii="Minion Pro" w:hAnsi="Minion Pro"/>
          <w:lang w:val="it-IT"/>
        </w:rPr>
        <w:t xml:space="preserve">), pp. 90-134. </w:t>
      </w:r>
      <w:r w:rsidRPr="005279AE">
        <w:rPr>
          <w:rFonts w:ascii="Minion Pro" w:hAnsi="Minion Pro"/>
          <w:lang w:val="it-IT"/>
        </w:rPr>
        <w:t xml:space="preserve"> </w:t>
      </w:r>
    </w:p>
    <w:p w:rsidR="00A34223" w:rsidRDefault="000B1737">
      <w:pPr>
        <w:pStyle w:val="NormalWeb"/>
        <w:ind w:firstLine="432"/>
        <w:rPr>
          <w:rFonts w:ascii="Minion Pro" w:hAnsi="Minion Pro"/>
        </w:rPr>
      </w:pPr>
      <w:r>
        <w:rPr>
          <w:rFonts w:ascii="Minion Pro" w:hAnsi="Minion Pro"/>
        </w:rPr>
        <w:t xml:space="preserve">Examines Lowell’s poetry and Dantean translations to determine the nature of Dante’s presence in his work and to assess the role Dante played in Lowell’s poetic and intellectual development. From </w:t>
      </w:r>
      <w:r w:rsidR="00784B22">
        <w:rPr>
          <w:rFonts w:ascii="Minion Pro" w:hAnsi="Minion Pro"/>
        </w:rPr>
        <w:t>this analysis it emerges that (1</w:t>
      </w:r>
      <w:r>
        <w:rPr>
          <w:rFonts w:ascii="Minion Pro" w:hAnsi="Minion Pro"/>
        </w:rPr>
        <w:t>) where Dante is concerned Lowell, like T. S. Eliot, had clear in his mind the distinction between the spiritual content or religious feeling and the artistic form or requirements of poetry; and that (2) beyond the determinable elements of direct influence, of echoes, borrowings, and imitations, there can be a more important debt, as Eliot warned. For Lowell Dante was the exemplary figure of the poet, for whom both life and poetics contributed to a moral and cognitive ascent; like Dante, Lowell sought on Dante’s model to make of his own work a unitary, structured organism.</w:t>
      </w:r>
    </w:p>
    <w:p w:rsidR="00A34223" w:rsidRDefault="000B1737">
      <w:pPr>
        <w:pStyle w:val="NormalWeb"/>
        <w:rPr>
          <w:rFonts w:ascii="Minion Pro" w:hAnsi="Minion Pro"/>
        </w:rPr>
      </w:pPr>
      <w:r>
        <w:rPr>
          <w:rFonts w:ascii="Minion Pro" w:hAnsi="Minion Pro"/>
          <w:b/>
          <w:bCs/>
          <w:lang w:val="it-IT"/>
        </w:rPr>
        <w:t>Quinones, Ricardo J.</w:t>
      </w:r>
      <w:r>
        <w:rPr>
          <w:rFonts w:ascii="Minion Pro" w:hAnsi="Minion Pro"/>
          <w:lang w:val="it-IT"/>
        </w:rPr>
        <w:t xml:space="preserve"> </w:t>
      </w:r>
      <w:r>
        <w:rPr>
          <w:rFonts w:ascii="Minion Pro" w:hAnsi="Minion Pro"/>
          <w:i/>
          <w:iCs/>
          <w:lang w:val="it-IT"/>
        </w:rPr>
        <w:t>Dante Alighieri</w:t>
      </w:r>
      <w:r>
        <w:rPr>
          <w:rFonts w:ascii="Minion Pro" w:hAnsi="Minion Pro"/>
          <w:lang w:val="it-IT"/>
        </w:rPr>
        <w:t xml:space="preserve">. </w:t>
      </w:r>
      <w:r>
        <w:rPr>
          <w:rFonts w:ascii="Minion Pro" w:hAnsi="Minion Pro"/>
        </w:rPr>
        <w:t>Boston: Twayne Publishers, A Division of G. K. Hall and Co.</w:t>
      </w:r>
      <w:r w:rsidR="004F5D92">
        <w:rPr>
          <w:rFonts w:ascii="Minion Pro" w:hAnsi="Minion Pro"/>
        </w:rPr>
        <w:t>, 1979.</w:t>
      </w:r>
      <w:r>
        <w:rPr>
          <w:rFonts w:ascii="Minion Pro" w:hAnsi="Minion Pro"/>
        </w:rPr>
        <w:t xml:space="preserve"> 212 p. illus., front. (Twayne’s World Authors Series, “A Survey of the World’s Literature,” TWAS 563.)  </w:t>
      </w:r>
    </w:p>
    <w:p w:rsidR="00A34223" w:rsidRDefault="000B1737">
      <w:pPr>
        <w:pStyle w:val="NormalWeb"/>
        <w:ind w:firstLine="432"/>
        <w:rPr>
          <w:rFonts w:ascii="Minion Pro" w:hAnsi="Minion Pro"/>
        </w:rPr>
      </w:pPr>
      <w:r>
        <w:rPr>
          <w:rFonts w:ascii="Minion Pro" w:hAnsi="Minion Pro"/>
        </w:rPr>
        <w:t xml:space="preserve">Presents a comprehensive introduction to the life and works of Dante, focusing on the </w:t>
      </w:r>
      <w:r>
        <w:rPr>
          <w:rFonts w:ascii="Minion Pro" w:hAnsi="Minion Pro"/>
          <w:i/>
          <w:iCs/>
        </w:rPr>
        <w:t>Divina Commedia</w:t>
      </w:r>
      <w:r>
        <w:rPr>
          <w:rFonts w:ascii="Minion Pro" w:hAnsi="Minion Pro"/>
        </w:rPr>
        <w:t xml:space="preserve"> in the context of the poet’s “changeful public career and as the product of his evolving thought and poetic practice.” </w:t>
      </w:r>
      <w:r>
        <w:rPr>
          <w:rFonts w:ascii="Minion Pro" w:hAnsi="Minion Pro"/>
          <w:i/>
          <w:iCs/>
        </w:rPr>
        <w:t>Contents</w:t>
      </w:r>
      <w:r>
        <w:rPr>
          <w:rFonts w:ascii="Minion Pro" w:hAnsi="Minion Pro"/>
        </w:rPr>
        <w:t xml:space="preserve">: </w:t>
      </w:r>
      <w:r w:rsidR="00BD11C3">
        <w:rPr>
          <w:rFonts w:ascii="Minion Pro" w:hAnsi="Minion Pro"/>
        </w:rPr>
        <w:t>1</w:t>
      </w:r>
      <w:r>
        <w:rPr>
          <w:rFonts w:ascii="Minion Pro" w:hAnsi="Minion Pro"/>
        </w:rPr>
        <w:t xml:space="preserve">. Early Life and the </w:t>
      </w:r>
      <w:r>
        <w:rPr>
          <w:rFonts w:ascii="Minion Pro" w:hAnsi="Minion Pro"/>
          <w:i/>
          <w:iCs/>
        </w:rPr>
        <w:t>Vita Nuova</w:t>
      </w:r>
      <w:r>
        <w:rPr>
          <w:rFonts w:ascii="Minion Pro" w:hAnsi="Minion Pro"/>
        </w:rPr>
        <w:t xml:space="preserve">; 2. </w:t>
      </w:r>
      <w:r>
        <w:rPr>
          <w:rFonts w:ascii="Minion Pro" w:hAnsi="Minion Pro"/>
          <w:i/>
          <w:iCs/>
        </w:rPr>
        <w:t xml:space="preserve">La Donna </w:t>
      </w:r>
      <w:r>
        <w:rPr>
          <w:rFonts w:ascii="Minion Pro" w:hAnsi="Minion Pro"/>
          <w:i/>
          <w:iCs/>
        </w:rPr>
        <w:lastRenderedPageBreak/>
        <w:t>Gentile</w:t>
      </w:r>
      <w:r>
        <w:rPr>
          <w:rFonts w:ascii="Minion Pro" w:hAnsi="Minion Pro"/>
        </w:rPr>
        <w:t xml:space="preserve">: Dante’s Philosophical Growth and the Canzoni; 3. </w:t>
      </w:r>
      <w:r>
        <w:rPr>
          <w:rFonts w:ascii="Minion Pro" w:hAnsi="Minion Pro"/>
          <w:i/>
          <w:iCs/>
          <w:lang w:val="it-IT"/>
        </w:rPr>
        <w:t>Peregrino, quasi mendicando</w:t>
      </w:r>
      <w:r>
        <w:rPr>
          <w:rFonts w:ascii="Minion Pro" w:hAnsi="Minion Pro"/>
          <w:lang w:val="it-IT"/>
        </w:rPr>
        <w:t xml:space="preserve">: Exile, the </w:t>
      </w:r>
      <w:r>
        <w:rPr>
          <w:rFonts w:ascii="Minion Pro" w:hAnsi="Minion Pro"/>
          <w:i/>
          <w:iCs/>
          <w:lang w:val="it-IT"/>
        </w:rPr>
        <w:t>Convivio</w:t>
      </w:r>
      <w:r>
        <w:rPr>
          <w:rFonts w:ascii="Minion Pro" w:hAnsi="Minion Pro"/>
          <w:lang w:val="it-IT"/>
        </w:rPr>
        <w:t xml:space="preserve">, and </w:t>
      </w:r>
      <w:r>
        <w:rPr>
          <w:rFonts w:ascii="Minion Pro" w:hAnsi="Minion Pro"/>
          <w:i/>
          <w:iCs/>
          <w:lang w:val="it-IT"/>
        </w:rPr>
        <w:t>De Vulgari Eloquentia</w:t>
      </w:r>
      <w:r>
        <w:rPr>
          <w:rFonts w:ascii="Minion Pro" w:hAnsi="Minion Pro"/>
          <w:lang w:val="it-IT"/>
        </w:rPr>
        <w:t xml:space="preserve">; 4. </w:t>
      </w:r>
      <w:r>
        <w:rPr>
          <w:rFonts w:ascii="Minion Pro" w:hAnsi="Minion Pro"/>
        </w:rPr>
        <w:t xml:space="preserve">The Five-Year Drama of Henry VII: Dante’s </w:t>
      </w:r>
      <w:r>
        <w:rPr>
          <w:rFonts w:ascii="Minion Pro" w:hAnsi="Minion Pro"/>
          <w:i/>
          <w:iCs/>
        </w:rPr>
        <w:t>De Monarchia</w:t>
      </w:r>
      <w:r>
        <w:rPr>
          <w:rFonts w:ascii="Minion Pro" w:hAnsi="Minion Pro"/>
        </w:rPr>
        <w:t xml:space="preserve"> and the Political Epistles; 5. </w:t>
      </w:r>
      <w:r>
        <w:rPr>
          <w:rFonts w:ascii="Minion Pro" w:hAnsi="Minion Pro"/>
          <w:i/>
          <w:iCs/>
        </w:rPr>
        <w:t>Commedia Inferno</w:t>
      </w:r>
      <w:r>
        <w:rPr>
          <w:rFonts w:ascii="Minion Pro" w:hAnsi="Minion Pro"/>
        </w:rPr>
        <w:t xml:space="preserve">; 6. </w:t>
      </w:r>
      <w:r>
        <w:rPr>
          <w:rFonts w:ascii="Minion Pro" w:hAnsi="Minion Pro"/>
          <w:i/>
          <w:iCs/>
        </w:rPr>
        <w:t>Commedia: Purgatorio</w:t>
      </w:r>
      <w:r>
        <w:rPr>
          <w:rFonts w:ascii="Minion Pro" w:hAnsi="Minion Pro"/>
        </w:rPr>
        <w:t xml:space="preserve">; 7. </w:t>
      </w:r>
      <w:r>
        <w:rPr>
          <w:rFonts w:ascii="Minion Pro" w:hAnsi="Minion Pro"/>
          <w:i/>
          <w:iCs/>
        </w:rPr>
        <w:t>Commedia: Paradiso</w:t>
      </w:r>
      <w:r>
        <w:rPr>
          <w:rFonts w:ascii="Minion Pro" w:hAnsi="Minion Pro"/>
        </w:rPr>
        <w:t xml:space="preserve">; 8. Conclusion. The work comes with a Preface, Acknowledgments, chronology Notes and References, Selected Bibliography, and Index. </w:t>
      </w:r>
    </w:p>
    <w:p w:rsidR="00B44421" w:rsidRPr="0094490B" w:rsidRDefault="00B44421" w:rsidP="00B44421">
      <w:pPr>
        <w:pStyle w:val="NormalWeb"/>
        <w:rPr>
          <w:rFonts w:ascii="Minion Pro" w:hAnsi="Minion Pro"/>
        </w:rPr>
      </w:pPr>
      <w:r w:rsidRPr="0094490B">
        <w:rPr>
          <w:rFonts w:ascii="Minion Pro" w:hAnsi="Minion Pro"/>
          <w:b/>
          <w:bCs/>
        </w:rPr>
        <w:t>Quilligan, Maureen.</w:t>
      </w:r>
      <w:r w:rsidRPr="0094490B">
        <w:rPr>
          <w:rFonts w:ascii="Minion Pro" w:hAnsi="Minion Pro"/>
        </w:rPr>
        <w:t xml:space="preserve"> </w:t>
      </w:r>
      <w:r w:rsidRPr="0094490B">
        <w:rPr>
          <w:rFonts w:ascii="Minion Pro" w:hAnsi="Minion Pro"/>
          <w:i/>
          <w:iCs/>
        </w:rPr>
        <w:t>The Language of Allegory: Defining the Genre</w:t>
      </w:r>
      <w:r w:rsidRPr="0094490B">
        <w:rPr>
          <w:rFonts w:ascii="Minion Pro" w:hAnsi="Minion Pro"/>
        </w:rPr>
        <w:t xml:space="preserve">. Ithaca and London: Cornell University Press, 1979. 305 p. </w:t>
      </w:r>
    </w:p>
    <w:p w:rsidR="00B44421" w:rsidRPr="0094490B" w:rsidRDefault="00B44421" w:rsidP="00B44421">
      <w:pPr>
        <w:pStyle w:val="NormalWeb"/>
        <w:ind w:firstLine="432"/>
        <w:rPr>
          <w:rFonts w:ascii="Minion Pro" w:hAnsi="Minion Pro"/>
        </w:rPr>
      </w:pPr>
      <w:r w:rsidRPr="0094490B">
        <w:rPr>
          <w:rFonts w:ascii="Minion Pro" w:hAnsi="Minion Pro"/>
        </w:rPr>
        <w:t>Within her thesis the author discusses at some length Dante</w:t>
      </w:r>
      <w:r>
        <w:rPr>
          <w:rFonts w:ascii="Minion Pro" w:hAnsi="Minion Pro"/>
        </w:rPr>
        <w:t>’</w:t>
      </w:r>
      <w:r w:rsidRPr="0094490B">
        <w:rPr>
          <w:rFonts w:ascii="Minion Pro" w:hAnsi="Minion Pro"/>
        </w:rPr>
        <w:t xml:space="preserve">s narrative allegory in the </w:t>
      </w:r>
      <w:r w:rsidRPr="0094490B">
        <w:rPr>
          <w:rFonts w:ascii="Minion Pro" w:hAnsi="Minion Pro"/>
          <w:i/>
          <w:iCs/>
        </w:rPr>
        <w:t>Commedia</w:t>
      </w:r>
      <w:r w:rsidRPr="0094490B">
        <w:rPr>
          <w:rFonts w:ascii="Minion Pro" w:hAnsi="Minion Pro"/>
        </w:rPr>
        <w:t xml:space="preserve"> as based on the biblical and Virgilian contexts, characterizing its structure as typologically historical, and compares and contrasts Dante</w:t>
      </w:r>
      <w:r>
        <w:rPr>
          <w:rFonts w:ascii="Minion Pro" w:hAnsi="Minion Pro"/>
        </w:rPr>
        <w:t>’</w:t>
      </w:r>
      <w:r w:rsidRPr="0094490B">
        <w:rPr>
          <w:rFonts w:ascii="Minion Pro" w:hAnsi="Minion Pro"/>
        </w:rPr>
        <w:t>s allegory particularly with Spenser</w:t>
      </w:r>
      <w:r>
        <w:rPr>
          <w:rFonts w:ascii="Minion Pro" w:hAnsi="Minion Pro"/>
        </w:rPr>
        <w:t>’</w:t>
      </w:r>
      <w:r w:rsidRPr="0094490B">
        <w:rPr>
          <w:rFonts w:ascii="Minion Pro" w:hAnsi="Minion Pro"/>
        </w:rPr>
        <w:t xml:space="preserve">s in the </w:t>
      </w:r>
      <w:r w:rsidRPr="0094490B">
        <w:rPr>
          <w:rFonts w:ascii="Minion Pro" w:hAnsi="Minion Pro"/>
          <w:i/>
          <w:iCs/>
        </w:rPr>
        <w:t>Faerie Queene</w:t>
      </w:r>
      <w:r w:rsidRPr="0094490B">
        <w:rPr>
          <w:rFonts w:ascii="Minion Pro" w:hAnsi="Minion Pro"/>
        </w:rPr>
        <w:t xml:space="preserve">, which lacks historicity and is based on personification. There are further references to Dante, </w:t>
      </w:r>
      <w:r w:rsidRPr="0094490B">
        <w:rPr>
          <w:rFonts w:ascii="Minion Pro" w:hAnsi="Minion Pro"/>
          <w:i/>
          <w:iCs/>
        </w:rPr>
        <w:t>passim. Contents</w:t>
      </w:r>
      <w:r w:rsidRPr="0094490B">
        <w:rPr>
          <w:rFonts w:ascii="Minion Pro" w:hAnsi="Minion Pro"/>
        </w:rPr>
        <w:t xml:space="preserve">: Foreword: Defining the Genre; 1. The Text; 2. Pretext; 3 The Context; 4. The Reader; Afterword: Origins and Ends; Bibliography; Index. </w:t>
      </w:r>
    </w:p>
    <w:p w:rsidR="00A34223" w:rsidRDefault="000B1737">
      <w:pPr>
        <w:pStyle w:val="NormalWeb"/>
        <w:rPr>
          <w:rFonts w:ascii="Minion Pro" w:hAnsi="Minion Pro"/>
        </w:rPr>
      </w:pPr>
      <w:r>
        <w:rPr>
          <w:rFonts w:ascii="Minion Pro" w:hAnsi="Minion Pro"/>
          <w:b/>
          <w:bCs/>
        </w:rPr>
        <w:t>Quinones, Ricardo J.</w:t>
      </w:r>
      <w:r>
        <w:rPr>
          <w:rFonts w:ascii="Minion Pro" w:hAnsi="Minion Pro"/>
        </w:rPr>
        <w:t xml:space="preserve"> “The Two Dantes.</w:t>
      </w:r>
      <w:r w:rsidR="00CE2084">
        <w:rPr>
          <w:rFonts w:ascii="Minion Pro" w:hAnsi="Minion Pro"/>
        </w:rPr>
        <w:t>”</w:t>
      </w:r>
      <w:r>
        <w:rPr>
          <w:rFonts w:ascii="Minion Pro" w:hAnsi="Minion Pro"/>
        </w:rPr>
        <w:t xml:space="preserve">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157-165.  </w:t>
      </w:r>
    </w:p>
    <w:p w:rsidR="00A34223" w:rsidRPr="00B0001A" w:rsidRDefault="000B1737">
      <w:pPr>
        <w:pStyle w:val="NormalWeb"/>
        <w:ind w:firstLine="432"/>
        <w:rPr>
          <w:rFonts w:ascii="Minion Pro" w:hAnsi="Minion Pro"/>
        </w:rPr>
      </w:pPr>
      <w:r>
        <w:rPr>
          <w:rFonts w:ascii="Minion Pro" w:hAnsi="Minion Pro"/>
        </w:rPr>
        <w:t xml:space="preserve">Review-article on Kenelm Foster, </w:t>
      </w:r>
      <w:r>
        <w:rPr>
          <w:rFonts w:ascii="Minion Pro" w:hAnsi="Minion Pro"/>
          <w:i/>
          <w:iCs/>
        </w:rPr>
        <w:t>The Two Dantes and Other</w:t>
      </w:r>
      <w:r>
        <w:rPr>
          <w:rFonts w:ascii="Minion Pro" w:hAnsi="Minion Pro"/>
        </w:rPr>
        <w:t xml:space="preserve"> Studies (Berkeley and Los Angeles: University of California Press, 1977). </w:t>
      </w:r>
      <w:r w:rsidRPr="00B0001A">
        <w:rPr>
          <w:rFonts w:ascii="Minion Pro" w:hAnsi="Minion Pro"/>
        </w:rPr>
        <w:t xml:space="preserve">(See </w:t>
      </w:r>
      <w:r w:rsidRPr="00B0001A">
        <w:rPr>
          <w:rFonts w:ascii="Minion Pro" w:hAnsi="Minion Pro"/>
          <w:i/>
          <w:iCs/>
        </w:rPr>
        <w:t>Dante Studies</w:t>
      </w:r>
      <w:r w:rsidRPr="00B0001A">
        <w:rPr>
          <w:rFonts w:ascii="Minion Pro" w:hAnsi="Minion Pro"/>
        </w:rPr>
        <w:t xml:space="preserve">, XCVI, 221-222, and XCVII, 179.) </w:t>
      </w:r>
    </w:p>
    <w:p w:rsidR="00E9065D" w:rsidRPr="0094490B" w:rsidRDefault="00E9065D" w:rsidP="00E9065D">
      <w:pPr>
        <w:pStyle w:val="NormalWeb"/>
        <w:rPr>
          <w:rFonts w:ascii="Minion Pro" w:hAnsi="Minion Pro"/>
        </w:rPr>
      </w:pPr>
      <w:r w:rsidRPr="0094490B">
        <w:rPr>
          <w:rFonts w:ascii="Minion Pro" w:hAnsi="Minion Pro"/>
          <w:b/>
          <w:bCs/>
        </w:rPr>
        <w:t>Reynolds, Barbara.</w:t>
      </w:r>
      <w:r w:rsidRPr="0094490B">
        <w:rPr>
          <w:rFonts w:ascii="Minion Pro" w:hAnsi="Minion Pro"/>
        </w:rPr>
        <w:t xml:space="preserve"> </w:t>
      </w:r>
      <w:r>
        <w:rPr>
          <w:rFonts w:ascii="Minion Pro" w:hAnsi="Minion Pro"/>
        </w:rPr>
        <w:t>“</w:t>
      </w:r>
      <w:r w:rsidRPr="0094490B">
        <w:rPr>
          <w:rFonts w:ascii="Minion Pro" w:hAnsi="Minion Pro"/>
        </w:rPr>
        <w:t>Dorothy L. Sayers, Interpreter of Dante.</w:t>
      </w:r>
      <w:r>
        <w:rPr>
          <w:rFonts w:ascii="Minion Pro" w:hAnsi="Minion Pro"/>
        </w:rPr>
        <w:t>”</w:t>
      </w:r>
      <w:r w:rsidRPr="0094490B">
        <w:rPr>
          <w:rFonts w:ascii="Minion Pro" w:hAnsi="Minion Pro"/>
        </w:rPr>
        <w:t xml:space="preserve"> In </w:t>
      </w:r>
      <w:r w:rsidRPr="0094490B">
        <w:rPr>
          <w:rFonts w:ascii="Minion Pro" w:hAnsi="Minion Pro"/>
          <w:i/>
          <w:iCs/>
        </w:rPr>
        <w:t>As Her Whimsey Took Her: Critical Essays on the Work of Dorothy L. Sayers</w:t>
      </w:r>
      <w:r w:rsidRPr="0094490B">
        <w:rPr>
          <w:rFonts w:ascii="Minion Pro" w:hAnsi="Minion Pro"/>
        </w:rPr>
        <w:t xml:space="preserve">, edited by Margaret P. Hannay (Kent, Ohio: Kent State University Press, 1979), pp. 13-132. </w:t>
      </w:r>
    </w:p>
    <w:p w:rsidR="00E9065D" w:rsidRPr="0094490B" w:rsidRDefault="00E9065D" w:rsidP="00CE2084">
      <w:pPr>
        <w:pStyle w:val="NormalWeb"/>
        <w:ind w:firstLine="432"/>
        <w:rPr>
          <w:rFonts w:ascii="Minion Pro" w:hAnsi="Minion Pro"/>
        </w:rPr>
      </w:pPr>
      <w:r w:rsidRPr="0094490B">
        <w:rPr>
          <w:rFonts w:ascii="Minion Pro" w:hAnsi="Minion Pro"/>
        </w:rPr>
        <w:t xml:space="preserve">Recounts, from several essays of Sayers and private correspondence, the circumstances of her coming to Dante when she had recently published </w:t>
      </w:r>
      <w:r w:rsidRPr="0094490B">
        <w:rPr>
          <w:rFonts w:ascii="Minion Pro" w:hAnsi="Minion Pro"/>
          <w:i/>
          <w:iCs/>
        </w:rPr>
        <w:t>The Mind of the Maker</w:t>
      </w:r>
      <w:r w:rsidRPr="0094490B">
        <w:rPr>
          <w:rFonts w:ascii="Minion Pro" w:hAnsi="Minion Pro"/>
        </w:rPr>
        <w:t xml:space="preserve"> (1941) on the Trinity of creation, had just read Charles Williams</w:t>
      </w:r>
      <w:r>
        <w:rPr>
          <w:rFonts w:ascii="Minion Pro" w:hAnsi="Minion Pro"/>
        </w:rPr>
        <w:t>’</w:t>
      </w:r>
      <w:r w:rsidRPr="0094490B">
        <w:rPr>
          <w:rFonts w:ascii="Minion Pro" w:hAnsi="Minion Pro"/>
        </w:rPr>
        <w:t xml:space="preserve"> </w:t>
      </w:r>
      <w:r w:rsidRPr="0094490B">
        <w:rPr>
          <w:rFonts w:ascii="Minion Pro" w:hAnsi="Minion Pro"/>
          <w:i/>
          <w:iCs/>
        </w:rPr>
        <w:t>The Figure of Beatric</w:t>
      </w:r>
      <w:r w:rsidRPr="0094490B">
        <w:rPr>
          <w:rFonts w:ascii="Minion Pro" w:hAnsi="Minion Pro"/>
        </w:rPr>
        <w:t>e (1943), and found herself in the crisis of a war-time situation. It was a moment when, having reached a peak of intellectual maturity, her thinking ran to concepts belonging to the same universe as Dante</w:t>
      </w:r>
      <w:r>
        <w:rPr>
          <w:rFonts w:ascii="Minion Pro" w:hAnsi="Minion Pro"/>
        </w:rPr>
        <w:t>’</w:t>
      </w:r>
      <w:r w:rsidRPr="0094490B">
        <w:rPr>
          <w:rFonts w:ascii="Minion Pro" w:hAnsi="Minion Pro"/>
        </w:rPr>
        <w:t>s. Of further note, the author points out that, departing from established Dante criticism, Sayers considered the Earthly Paradise not a point of arrival but of new departure; she found the perfection of the active life figured in Dante</w:t>
      </w:r>
      <w:r>
        <w:rPr>
          <w:rFonts w:ascii="Minion Pro" w:hAnsi="Minion Pro"/>
        </w:rPr>
        <w:t>’</w:t>
      </w:r>
      <w:r w:rsidRPr="0094490B">
        <w:rPr>
          <w:rFonts w:ascii="Minion Pro" w:hAnsi="Minion Pro"/>
        </w:rPr>
        <w:t>s Celestial Paradise.</w:t>
      </w:r>
    </w:p>
    <w:p w:rsidR="00A34223" w:rsidRDefault="000B1737">
      <w:pPr>
        <w:pStyle w:val="NormalWeb"/>
        <w:rPr>
          <w:rFonts w:ascii="Minion Pro" w:hAnsi="Minion Pro"/>
        </w:rPr>
      </w:pPr>
      <w:r>
        <w:rPr>
          <w:rFonts w:ascii="Minion Pro" w:hAnsi="Minion Pro"/>
          <w:b/>
          <w:bCs/>
          <w:lang w:val="it-IT"/>
        </w:rPr>
        <w:t>Russo, Vittorio.</w:t>
      </w:r>
      <w:r>
        <w:rPr>
          <w:rFonts w:ascii="Minion Pro" w:hAnsi="Minion Pro"/>
          <w:lang w:val="it-IT"/>
        </w:rPr>
        <w:t xml:space="preserve"> “</w:t>
      </w:r>
      <w:r>
        <w:rPr>
          <w:rFonts w:ascii="Minion Pro" w:hAnsi="Minion Pro"/>
          <w:i/>
          <w:iCs/>
          <w:lang w:val="it-IT"/>
        </w:rPr>
        <w:t>Pg</w:t>
      </w:r>
      <w:r>
        <w:rPr>
          <w:rFonts w:ascii="Minion Pro" w:hAnsi="Minion Pro"/>
          <w:lang w:val="it-IT"/>
        </w:rPr>
        <w:t xml:space="preserve">. XXIII: Forese, o la maschera del discorso.” </w:t>
      </w:r>
      <w:r>
        <w:rPr>
          <w:rFonts w:ascii="Minion Pro" w:hAnsi="Minion Pro"/>
        </w:rPr>
        <w:t xml:space="preserve">In </w:t>
      </w:r>
      <w:r>
        <w:rPr>
          <w:rFonts w:ascii="Minion Pro" w:hAnsi="Minion Pro"/>
          <w:i/>
          <w:iCs/>
        </w:rPr>
        <w:t>MLN</w:t>
      </w:r>
      <w:r>
        <w:rPr>
          <w:rFonts w:ascii="Minion Pro" w:hAnsi="Minion Pro"/>
        </w:rPr>
        <w:t xml:space="preserve">, XCIV </w:t>
      </w:r>
      <w:r w:rsidRPr="00D81DEE">
        <w:rPr>
          <w:rFonts w:ascii="Minion Pro" w:hAnsi="Minion Pro"/>
        </w:rPr>
        <w:t xml:space="preserve">(1979): </w:t>
      </w:r>
      <w:r>
        <w:rPr>
          <w:rFonts w:ascii="Minion Pro" w:hAnsi="Minion Pro"/>
        </w:rPr>
        <w:t xml:space="preserve">113-136.  </w:t>
      </w:r>
    </w:p>
    <w:p w:rsidR="00A34223" w:rsidRDefault="000B1737">
      <w:pPr>
        <w:pStyle w:val="NormalWeb"/>
        <w:ind w:firstLine="432"/>
        <w:rPr>
          <w:rFonts w:ascii="Minion Pro" w:hAnsi="Minion Pro"/>
        </w:rPr>
      </w:pPr>
      <w:r>
        <w:rPr>
          <w:rFonts w:ascii="Minion Pro" w:hAnsi="Minion Pro"/>
        </w:rPr>
        <w:t xml:space="preserve">Cites moves in recent criticism to approach the </w:t>
      </w:r>
      <w:r>
        <w:rPr>
          <w:rFonts w:ascii="Minion Pro" w:hAnsi="Minion Pro"/>
          <w:i/>
          <w:iCs/>
        </w:rPr>
        <w:t>Commedia</w:t>
      </w:r>
      <w:r>
        <w:rPr>
          <w:rFonts w:ascii="Minion Pro" w:hAnsi="Minion Pro"/>
        </w:rPr>
        <w:t xml:space="preserve"> in novelistic terms, stressing the narrative character of the poem and proving the inadequacy of the label “comedy.” This opens possibilities for analyzing Dante’s work as a theological-political novel (</w:t>
      </w:r>
      <w:r>
        <w:rPr>
          <w:rFonts w:ascii="Minion Pro" w:hAnsi="Minion Pro"/>
          <w:i/>
          <w:iCs/>
        </w:rPr>
        <w:t>pace</w:t>
      </w:r>
      <w:r>
        <w:rPr>
          <w:rFonts w:ascii="Minion Pro" w:hAnsi="Minion Pro"/>
        </w:rPr>
        <w:t xml:space="preserve"> Croce). The Forese </w:t>
      </w:r>
      <w:r>
        <w:rPr>
          <w:rFonts w:ascii="Minion Pro" w:hAnsi="Minion Pro"/>
        </w:rPr>
        <w:lastRenderedPageBreak/>
        <w:t xml:space="preserve">episode specifically (in </w:t>
      </w:r>
      <w:r>
        <w:rPr>
          <w:rFonts w:ascii="Minion Pro" w:hAnsi="Minion Pro"/>
          <w:i/>
          <w:iCs/>
        </w:rPr>
        <w:t>Purg</w:t>
      </w:r>
      <w:r>
        <w:rPr>
          <w:rFonts w:ascii="Minion Pro" w:hAnsi="Minion Pro"/>
        </w:rPr>
        <w:t>. XXIII) is examined for its multiple meanings through an analysis of narrative, lexical, and stylistic elements together with echoes of the former relationship between Dante and Forese, with the effect of preparing in the immediate context for the Bonagiunta episode to follow. The analysis suggests structural and thematic parallels with the Brunetto Latini episode (</w:t>
      </w:r>
      <w:r>
        <w:rPr>
          <w:rFonts w:ascii="Minion Pro" w:hAnsi="Minion Pro"/>
          <w:i/>
          <w:iCs/>
        </w:rPr>
        <w:t>Inf</w:t>
      </w:r>
      <w:r>
        <w:rPr>
          <w:rFonts w:ascii="Minion Pro" w:hAnsi="Minion Pro"/>
        </w:rPr>
        <w:t xml:space="preserve">. XV) and stylistic parallels with the comic-realistic mode of the harsh rimes of </w:t>
      </w:r>
      <w:r>
        <w:rPr>
          <w:rFonts w:ascii="Minion Pro" w:hAnsi="Minion Pro"/>
          <w:i/>
          <w:iCs/>
        </w:rPr>
        <w:t>Inferno</w:t>
      </w:r>
      <w:r>
        <w:rPr>
          <w:rFonts w:ascii="Minion Pro" w:hAnsi="Minion Pro"/>
        </w:rPr>
        <w:t xml:space="preserve"> XXXII as well as the </w:t>
      </w:r>
      <w:r>
        <w:rPr>
          <w:rFonts w:ascii="Minion Pro" w:hAnsi="Minion Pro"/>
          <w:i/>
          <w:iCs/>
        </w:rPr>
        <w:t>tenzone</w:t>
      </w:r>
      <w:r>
        <w:rPr>
          <w:rFonts w:ascii="Minion Pro" w:hAnsi="Minion Pro"/>
        </w:rPr>
        <w:t xml:space="preserve"> with Forese. The resultant linguistic and stylistic texture of the canto is thus seen as enhancing the substantive significance of the episode with respect to the narrative function of Forese as a “novelistic” character, and at the same time, though recall of the </w:t>
      </w:r>
      <w:r>
        <w:rPr>
          <w:rFonts w:ascii="Minion Pro" w:hAnsi="Minion Pro"/>
          <w:i/>
          <w:iCs/>
        </w:rPr>
        <w:t>tenzone</w:t>
      </w:r>
      <w:r>
        <w:rPr>
          <w:rFonts w:ascii="Minion Pro" w:hAnsi="Minion Pro"/>
        </w:rPr>
        <w:t xml:space="preserve">, reflecting Dante’s repudiation and transcendence of the excessive moment of the </w:t>
      </w:r>
      <w:r>
        <w:rPr>
          <w:rFonts w:ascii="Minion Pro" w:hAnsi="Minion Pro"/>
          <w:i/>
          <w:iCs/>
        </w:rPr>
        <w:t>tenzone</w:t>
      </w:r>
      <w:r>
        <w:rPr>
          <w:rFonts w:ascii="Minion Pro" w:hAnsi="Minion Pro"/>
        </w:rPr>
        <w:t xml:space="preserve"> and marking his ethical development as protagonist in the </w:t>
      </w:r>
      <w:r>
        <w:rPr>
          <w:rFonts w:ascii="Minion Pro" w:hAnsi="Minion Pro"/>
          <w:i/>
          <w:iCs/>
        </w:rPr>
        <w:t>Commedia</w:t>
      </w:r>
      <w:r>
        <w:rPr>
          <w:rFonts w:ascii="Minion Pro" w:hAnsi="Minion Pro"/>
        </w:rPr>
        <w:t xml:space="preserve">. </w:t>
      </w:r>
    </w:p>
    <w:p w:rsidR="00A34223" w:rsidRDefault="000B1737">
      <w:pPr>
        <w:pStyle w:val="NormalWeb"/>
        <w:rPr>
          <w:rFonts w:ascii="Minion Pro" w:hAnsi="Minion Pro"/>
        </w:rPr>
      </w:pPr>
      <w:r>
        <w:rPr>
          <w:rFonts w:ascii="Minion Pro" w:hAnsi="Minion Pro"/>
          <w:b/>
          <w:bCs/>
        </w:rPr>
        <w:t>Samek-Ludovici, Sergio.</w:t>
      </w:r>
      <w:r>
        <w:rPr>
          <w:rFonts w:ascii="Minion Pro" w:hAnsi="Minion Pro"/>
        </w:rPr>
        <w:t xml:space="preserve"> </w:t>
      </w:r>
      <w:r>
        <w:rPr>
          <w:rFonts w:ascii="Minion Pro" w:hAnsi="Minion Pro"/>
          <w:i/>
          <w:iCs/>
        </w:rPr>
        <w:t>Dante’s Divine Comedy: 15th-Century Manuscript. Commentarios on the Miniatures</w:t>
      </w:r>
      <w:r>
        <w:rPr>
          <w:rFonts w:ascii="Minion Pro" w:hAnsi="Minion Pro"/>
        </w:rPr>
        <w:t xml:space="preserve"> . . . Narration by </w:t>
      </w:r>
      <w:r>
        <w:rPr>
          <w:rFonts w:ascii="Minion Pro" w:hAnsi="Minion Pro"/>
          <w:b/>
        </w:rPr>
        <w:t>Nino Ravenna</w:t>
      </w:r>
      <w:r>
        <w:rPr>
          <w:rFonts w:ascii="Minion Pro" w:hAnsi="Minion Pro"/>
        </w:rPr>
        <w:t xml:space="preserve">. Translated by </w:t>
      </w:r>
      <w:r>
        <w:rPr>
          <w:rFonts w:ascii="Minion Pro" w:hAnsi="Minion Pro"/>
          <w:b/>
        </w:rPr>
        <w:t>Peter J. Tallon</w:t>
      </w:r>
      <w:r>
        <w:rPr>
          <w:rFonts w:ascii="Minion Pro" w:hAnsi="Minion Pro"/>
        </w:rPr>
        <w:t>. [New York:] Crescent Books, Distributed by Crown Publications, Inc.</w:t>
      </w:r>
      <w:r w:rsidR="000C6A2F">
        <w:rPr>
          <w:rFonts w:ascii="Minion Pro" w:hAnsi="Minion Pro"/>
        </w:rPr>
        <w:t>, 1979.</w:t>
      </w:r>
      <w:r>
        <w:rPr>
          <w:rFonts w:ascii="Minion Pro" w:hAnsi="Minion Pro"/>
        </w:rPr>
        <w:t xml:space="preserve"> 123 p. many illus. in color. (At the head of the title: “Illuminated Manuscripts.”)  </w:t>
      </w:r>
    </w:p>
    <w:p w:rsidR="00A34223" w:rsidRDefault="000B1737">
      <w:pPr>
        <w:pStyle w:val="NormalWeb"/>
        <w:ind w:firstLine="432"/>
        <w:rPr>
          <w:rFonts w:ascii="Minion Pro" w:hAnsi="Minion Pro"/>
        </w:rPr>
      </w:pPr>
      <w:r>
        <w:rPr>
          <w:rFonts w:ascii="Minion Pro" w:hAnsi="Minion Pro"/>
        </w:rPr>
        <w:t xml:space="preserve">“Publication of miniatures contained in the most beautiful manuscript of the </w:t>
      </w:r>
      <w:r>
        <w:rPr>
          <w:rFonts w:ascii="Minion Pro" w:hAnsi="Minion Pro"/>
          <w:i/>
          <w:iCs/>
        </w:rPr>
        <w:t>Divine Comedy</w:t>
      </w:r>
      <w:r>
        <w:rPr>
          <w:rFonts w:ascii="Minion Pro" w:hAnsi="Minion Pro"/>
        </w:rPr>
        <w:t>, kept at the Biblioteca Nazionale Marciana of Venice” The manuscript is Cod. It. IX, 276 (=6902), from which miniatures are here reproduced with commentaries and connective narrative. The book bears the legend: “First English edition published by Productions Liber S.A. and Editions Minerva S.A., Fribourg-Genève.”</w:t>
      </w:r>
    </w:p>
    <w:p w:rsidR="00A34223" w:rsidRDefault="000B1737">
      <w:pPr>
        <w:pStyle w:val="NormalWeb"/>
        <w:rPr>
          <w:rFonts w:ascii="Minion Pro" w:hAnsi="Minion Pro"/>
        </w:rPr>
      </w:pPr>
      <w:r>
        <w:rPr>
          <w:rFonts w:ascii="Minion Pro" w:hAnsi="Minion Pro"/>
          <w:b/>
          <w:bCs/>
        </w:rPr>
        <w:t>Seung, T. K.</w:t>
      </w:r>
      <w:r>
        <w:rPr>
          <w:rFonts w:ascii="Minion Pro" w:hAnsi="Minion Pro"/>
        </w:rPr>
        <w:t xml:space="preserve"> “The Epic Character of the </w:t>
      </w:r>
      <w:r>
        <w:rPr>
          <w:rFonts w:ascii="Minion Pro" w:hAnsi="Minion Pro"/>
          <w:i/>
          <w:iCs/>
        </w:rPr>
        <w:t>Divina Commedia</w:t>
      </w:r>
      <w:r>
        <w:rPr>
          <w:rFonts w:ascii="Minion Pro" w:hAnsi="Minion Pro"/>
        </w:rPr>
        <w:t xml:space="preserve"> and the function of Dante’s Three Guides.” In </w:t>
      </w:r>
      <w:r>
        <w:rPr>
          <w:rFonts w:ascii="Minion Pro" w:hAnsi="Minion Pro"/>
          <w:i/>
          <w:iCs/>
        </w:rPr>
        <w:t>Italica</w:t>
      </w:r>
      <w:r>
        <w:rPr>
          <w:rFonts w:ascii="Minion Pro" w:hAnsi="Minion Pro"/>
        </w:rPr>
        <w:t xml:space="preserve">, LVI </w:t>
      </w:r>
      <w:r w:rsidRPr="00D81DEE">
        <w:rPr>
          <w:rFonts w:ascii="Minion Pro" w:hAnsi="Minion Pro"/>
        </w:rPr>
        <w:t xml:space="preserve">(1979): </w:t>
      </w:r>
      <w:r>
        <w:rPr>
          <w:rFonts w:ascii="Minion Pro" w:hAnsi="Minion Pro"/>
        </w:rPr>
        <w:t xml:space="preserve">352-368.  </w:t>
      </w:r>
    </w:p>
    <w:p w:rsidR="00A34223" w:rsidRDefault="000B1737">
      <w:pPr>
        <w:pStyle w:val="NormalWeb"/>
        <w:ind w:firstLine="432"/>
        <w:rPr>
          <w:rFonts w:ascii="Minion Pro" w:hAnsi="Minion Pro"/>
        </w:rPr>
      </w:pPr>
      <w:r>
        <w:rPr>
          <w:rFonts w:ascii="Minion Pro" w:hAnsi="Minion Pro"/>
        </w:rPr>
        <w:t xml:space="preserve">Against the common tendency to consider Dante’s poem as man-centered (out of the man-centered vision of the Renaissance), with Dante-wayfarer as the (non-epic) hero of his own epic, and to consider the poem as a human comedy and its central theme as Dante’s epic journey to spiritual salvation, the author contends that the poem is strictly God-centered, with the Holy Trinity as its epic hero, Dante’s journey being merely a means of allegorically portraying the majestic actions of that divine hero. To interpret the Letter to Can Grande as supporting, a man-centered reading of the </w:t>
      </w:r>
      <w:r>
        <w:rPr>
          <w:rFonts w:ascii="Minion Pro" w:hAnsi="Minion Pro"/>
          <w:i/>
          <w:iCs/>
        </w:rPr>
        <w:t>Commedia</w:t>
      </w:r>
      <w:r>
        <w:rPr>
          <w:rFonts w:ascii="Minion Pro" w:hAnsi="Minion Pro"/>
        </w:rPr>
        <w:t xml:space="preserve"> is, according to Professor Seung, to impute to Dante the very serious Pelagian heresy, which claims for man complete freedom to do good and evil and determine his own eventual reward and punishment after death. He stresses that Dante-wayfarer represents, not the figure of a self-reliant Renaissance individual, but rather quite a helpless figure dependent upon grace through the three guides provided him along the poetic journey. It is instructive to compare Dante-wayfarer with Odysseus and Aeneas in their respective heroic tales, in which they are allowed freedom of action with only rare interference by their divine guardians, Athena and Venus. In the case of the helpless Dante-wayfarer, there is a mixture of the Odysseus-Athena and the Aeneas-Venus relations, but his three guides are present to him </w:t>
      </w:r>
      <w:r>
        <w:rPr>
          <w:rFonts w:ascii="Minion Pro" w:hAnsi="Minion Pro"/>
        </w:rPr>
        <w:lastRenderedPageBreak/>
        <w:t>throughout the journey in a “dual relation of immediate presence and separate identity,” thus reflecting “the nature of grace, which is administered through the three guides.” This does not allow Dante to attain classic epic stature, nor to have mastery of person and autonomy of action, but only to play the humble role of a powerless and helpless agent, a role, however, associated with the primary virtue, humility, of the good Christian.</w:t>
      </w:r>
    </w:p>
    <w:p w:rsidR="00A34223" w:rsidRDefault="000B1737">
      <w:pPr>
        <w:pStyle w:val="NormalWeb"/>
        <w:rPr>
          <w:rFonts w:ascii="Minion Pro" w:hAnsi="Minion Pro"/>
        </w:rPr>
      </w:pPr>
      <w:r>
        <w:rPr>
          <w:rFonts w:ascii="Minion Pro" w:hAnsi="Minion Pro"/>
          <w:b/>
          <w:bCs/>
        </w:rPr>
        <w:t>Shapiro, Marianne.</w:t>
      </w:r>
      <w:r>
        <w:rPr>
          <w:rFonts w:ascii="Minion Pro" w:hAnsi="Minion Pro"/>
        </w:rPr>
        <w:t xml:space="preserve"> “Figurality in the </w:t>
      </w:r>
      <w:r>
        <w:rPr>
          <w:rFonts w:ascii="Minion Pro" w:hAnsi="Minion Pro"/>
          <w:i/>
          <w:iCs/>
        </w:rPr>
        <w:t>Vita Nuova</w:t>
      </w:r>
      <w:r>
        <w:rPr>
          <w:rFonts w:ascii="Minion Pro" w:hAnsi="Minion Pro"/>
        </w:rPr>
        <w:t xml:space="preserve">: Dante’s New Rhetoric.”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107-127.  </w:t>
      </w:r>
    </w:p>
    <w:p w:rsidR="00A34223" w:rsidRDefault="000B1737">
      <w:pPr>
        <w:pStyle w:val="NormalWeb"/>
        <w:ind w:firstLine="432"/>
        <w:rPr>
          <w:rFonts w:ascii="Minion Pro" w:hAnsi="Minion Pro"/>
        </w:rPr>
      </w:pPr>
      <w:r>
        <w:rPr>
          <w:rFonts w:ascii="Minion Pro" w:hAnsi="Minion Pro"/>
        </w:rPr>
        <w:t xml:space="preserve">Taking a semiotic approach to Dante’s </w:t>
      </w:r>
      <w:r>
        <w:rPr>
          <w:rFonts w:ascii="Minion Pro" w:hAnsi="Minion Pro"/>
          <w:i/>
          <w:iCs/>
        </w:rPr>
        <w:t>libello</w:t>
      </w:r>
      <w:r>
        <w:rPr>
          <w:rFonts w:ascii="Minion Pro" w:hAnsi="Minion Pro"/>
        </w:rPr>
        <w:t xml:space="preserve">, the author seeks to clarify its rhetoric by analyzing the precise transformation of the poet’s style as he successfully moves from imaginative apparitions to a </w:t>
      </w:r>
      <w:r>
        <w:rPr>
          <w:rFonts w:ascii="Minion Pro" w:hAnsi="Minion Pro"/>
          <w:i/>
          <w:iCs/>
        </w:rPr>
        <w:t>mirabile visione</w:t>
      </w:r>
      <w:r>
        <w:rPr>
          <w:rFonts w:ascii="Minion Pro" w:hAnsi="Minion Pro"/>
        </w:rPr>
        <w:t xml:space="preserve">, thanks to his internalization of Love and overcoming the disappearance of Beatrice’s physical presence as referent. It is Dante’s shift from the common rhetorical figure of metonymy to that of metaphor that plays a intimate part in the whole process through which he achieves the figurality associated with his allegory of theologians, widely recognized as inhering in the </w:t>
      </w:r>
      <w:r>
        <w:rPr>
          <w:rFonts w:ascii="Minion Pro" w:hAnsi="Minion Pro"/>
          <w:i/>
          <w:iCs/>
        </w:rPr>
        <w:t xml:space="preserve">Divina Commedia </w:t>
      </w:r>
      <w:r>
        <w:rPr>
          <w:rFonts w:ascii="Minion Pro" w:hAnsi="Minion Pro"/>
        </w:rPr>
        <w:t xml:space="preserve">and even perceived in the </w:t>
      </w:r>
      <w:r>
        <w:rPr>
          <w:rFonts w:ascii="Minion Pro" w:hAnsi="Minion Pro"/>
          <w:i/>
          <w:iCs/>
        </w:rPr>
        <w:t>Vita Nuova</w:t>
      </w:r>
      <w:r>
        <w:rPr>
          <w:rFonts w:ascii="Minion Pro" w:hAnsi="Minion Pro"/>
        </w:rPr>
        <w:t xml:space="preserve"> as well. This analysis details the theoretical and material stages of the rhetorical innovation Dante achieved in the latter, which consummates the divine analogue of Love and the analogue of Beatrice as Christ, the key being the figural meaning made possible by the poet-lover’s new rhetoric after his self-liberation from the dominance of concrete referentiality. Better focus on the trope development marked by the </w:t>
      </w:r>
      <w:r>
        <w:rPr>
          <w:rFonts w:ascii="Minion Pro" w:hAnsi="Minion Pro"/>
          <w:i/>
          <w:iCs/>
        </w:rPr>
        <w:t>Vita Nuova</w:t>
      </w:r>
      <w:r>
        <w:rPr>
          <w:rFonts w:ascii="Minion Pro" w:hAnsi="Minion Pro"/>
        </w:rPr>
        <w:t xml:space="preserve"> can lead to better understanding of Dante’s unique new poetics. </w:t>
      </w:r>
    </w:p>
    <w:p w:rsidR="00A34223" w:rsidRPr="0054456D" w:rsidRDefault="000B1737">
      <w:pPr>
        <w:pStyle w:val="NormalWeb"/>
        <w:rPr>
          <w:rFonts w:ascii="Minion Pro" w:hAnsi="Minion Pro"/>
          <w:lang w:val="it-IT"/>
        </w:rPr>
      </w:pPr>
      <w:r>
        <w:rPr>
          <w:rFonts w:ascii="Minion Pro" w:hAnsi="Minion Pro"/>
          <w:b/>
          <w:bCs/>
          <w:lang w:val="it-IT"/>
        </w:rPr>
        <w:t>Singleton, Charles S.</w:t>
      </w:r>
      <w:r>
        <w:rPr>
          <w:rFonts w:ascii="Minion Pro" w:hAnsi="Minion Pro"/>
          <w:lang w:val="it-IT"/>
        </w:rPr>
        <w:t xml:space="preserve"> </w:t>
      </w:r>
      <w:r>
        <w:rPr>
          <w:rFonts w:ascii="Minion Pro" w:hAnsi="Minion Pro"/>
          <w:i/>
          <w:iCs/>
          <w:lang w:val="it-IT"/>
        </w:rPr>
        <w:t>Saggio sulla</w:t>
      </w:r>
      <w:r>
        <w:rPr>
          <w:rFonts w:ascii="Minion Pro" w:hAnsi="Minion Pro"/>
          <w:lang w:val="it-IT"/>
        </w:rPr>
        <w:t xml:space="preserve"> “</w:t>
      </w:r>
      <w:r>
        <w:rPr>
          <w:rFonts w:ascii="Minion Pro" w:hAnsi="Minion Pro"/>
          <w:i/>
          <w:iCs/>
          <w:lang w:val="it-IT"/>
        </w:rPr>
        <w:t>Vita Nuova</w:t>
      </w:r>
      <w:r>
        <w:rPr>
          <w:rFonts w:ascii="Minion Pro" w:hAnsi="Minion Pro"/>
          <w:lang w:val="it-IT"/>
        </w:rPr>
        <w:t>.” Bologna: Il Mulino</w:t>
      </w:r>
      <w:r w:rsidR="000C6A2F">
        <w:rPr>
          <w:rFonts w:ascii="Minion Pro" w:hAnsi="Minion Pro"/>
          <w:lang w:val="it-IT"/>
        </w:rPr>
        <w:t xml:space="preserve">, </w:t>
      </w:r>
      <w:r w:rsidR="000C6A2F" w:rsidRPr="0054456D">
        <w:rPr>
          <w:rFonts w:ascii="Minion Pro" w:hAnsi="Minion Pro"/>
          <w:lang w:val="it-IT"/>
        </w:rPr>
        <w:t>1979</w:t>
      </w:r>
      <w:r>
        <w:rPr>
          <w:rFonts w:ascii="Minion Pro" w:hAnsi="Minion Pro"/>
          <w:lang w:val="it-IT"/>
        </w:rPr>
        <w:t xml:space="preserve">. 65 p. </w:t>
      </w:r>
      <w:r w:rsidR="0054456D">
        <w:rPr>
          <w:rFonts w:ascii="Minion Pro" w:hAnsi="Minion Pro"/>
          <w:lang w:val="it-IT"/>
        </w:rPr>
        <w:t>(“Saggi,” 79.)</w:t>
      </w:r>
      <w:r w:rsidRPr="0054456D">
        <w:rPr>
          <w:rFonts w:ascii="Minion Pro" w:hAnsi="Minion Pro"/>
          <w:lang w:val="it-IT"/>
        </w:rPr>
        <w:t xml:space="preserve"> </w:t>
      </w:r>
    </w:p>
    <w:p w:rsidR="00A34223" w:rsidRDefault="000B1737">
      <w:pPr>
        <w:pStyle w:val="NormalWeb"/>
        <w:ind w:firstLine="432"/>
        <w:rPr>
          <w:rFonts w:ascii="Minion Pro" w:hAnsi="Minion Pro"/>
        </w:rPr>
      </w:pPr>
      <w:r>
        <w:rPr>
          <w:rFonts w:ascii="Minion Pro" w:hAnsi="Minion Pro"/>
        </w:rPr>
        <w:t xml:space="preserve">A further printing of the original Italian edition (1968) to accompany the publication of his </w:t>
      </w:r>
      <w:r>
        <w:rPr>
          <w:rFonts w:ascii="Minion Pro" w:hAnsi="Minion Pro"/>
          <w:i/>
          <w:iCs/>
        </w:rPr>
        <w:t xml:space="preserve">La poesia della Divina Commedia </w:t>
      </w:r>
      <w:r>
        <w:rPr>
          <w:rFonts w:ascii="Minion Pro" w:hAnsi="Minion Pro"/>
        </w:rPr>
        <w:t xml:space="preserve">(1978) as its “ideal preface.” (See </w:t>
      </w:r>
      <w:r>
        <w:rPr>
          <w:rFonts w:ascii="Minion Pro" w:hAnsi="Minion Pro"/>
          <w:i/>
          <w:iCs/>
        </w:rPr>
        <w:t>Dante Studies</w:t>
      </w:r>
      <w:r>
        <w:rPr>
          <w:rFonts w:ascii="Minion Pro" w:hAnsi="Minion Pro"/>
        </w:rPr>
        <w:t>, XCVII, 175-176.)</w:t>
      </w:r>
    </w:p>
    <w:p w:rsidR="00A34223" w:rsidRDefault="000B1737">
      <w:pPr>
        <w:pStyle w:val="NormalWeb"/>
        <w:rPr>
          <w:rFonts w:ascii="Minion Pro" w:hAnsi="Minion Pro"/>
        </w:rPr>
      </w:pPr>
      <w:r>
        <w:rPr>
          <w:rFonts w:ascii="Minion Pro" w:hAnsi="Minion Pro"/>
          <w:b/>
          <w:bCs/>
        </w:rPr>
        <w:t>Sowell, Madison U.</w:t>
      </w:r>
      <w:r>
        <w:rPr>
          <w:rFonts w:ascii="Minion Pro" w:hAnsi="Minion Pro"/>
        </w:rPr>
        <w:t xml:space="preserve"> “Carlo D’Aquino: First Compiler of the </w:t>
      </w:r>
      <w:r>
        <w:rPr>
          <w:rFonts w:ascii="Minion Pro" w:hAnsi="Minion Pro"/>
          <w:i/>
          <w:iCs/>
        </w:rPr>
        <w:t>Commedia’s</w:t>
      </w:r>
      <w:r>
        <w:rPr>
          <w:rFonts w:ascii="Minion Pro" w:hAnsi="Minion Pro"/>
        </w:rPr>
        <w:t xml:space="preserve"> Similes.” In </w:t>
      </w:r>
      <w:r>
        <w:rPr>
          <w:rFonts w:ascii="Minion Pro" w:hAnsi="Minion Pro"/>
          <w:i/>
          <w:iCs/>
        </w:rPr>
        <w:t>Italica</w:t>
      </w:r>
      <w:r>
        <w:rPr>
          <w:rFonts w:ascii="Minion Pro" w:hAnsi="Minion Pro"/>
        </w:rPr>
        <w:t xml:space="preserve">, LVI </w:t>
      </w:r>
      <w:r w:rsidRPr="00D81DEE">
        <w:rPr>
          <w:rFonts w:ascii="Minion Pro" w:hAnsi="Minion Pro"/>
        </w:rPr>
        <w:t xml:space="preserve">(1979): </w:t>
      </w:r>
      <w:r>
        <w:rPr>
          <w:rFonts w:ascii="Minion Pro" w:hAnsi="Minion Pro"/>
        </w:rPr>
        <w:t xml:space="preserve">384-393.  </w:t>
      </w:r>
    </w:p>
    <w:p w:rsidR="00A34223" w:rsidRDefault="000B1737">
      <w:pPr>
        <w:pStyle w:val="NormalWeb"/>
        <w:ind w:firstLine="432"/>
        <w:rPr>
          <w:rFonts w:ascii="Minion Pro" w:hAnsi="Minion Pro"/>
        </w:rPr>
      </w:pPr>
      <w:r>
        <w:rPr>
          <w:rFonts w:ascii="Minion Pro" w:hAnsi="Minion Pro"/>
        </w:rPr>
        <w:t xml:space="preserve">Describes Carlo D’Aquino’s little-known work, </w:t>
      </w:r>
      <w:r>
        <w:rPr>
          <w:rFonts w:ascii="Minion Pro" w:hAnsi="Minion Pro"/>
          <w:i/>
          <w:iCs/>
        </w:rPr>
        <w:t>Le similitudini della Commedia di Dante Alighieri trasportate verso per verso in Lingua Latina</w:t>
      </w:r>
      <w:r>
        <w:rPr>
          <w:rFonts w:ascii="Minion Pro" w:hAnsi="Minion Pro"/>
        </w:rPr>
        <w:t xml:space="preserve"> (1707), remarking its firstness and its evidence of a renewed cult of Dante already in the eighteenth century. Notable are the reasons D’Aquino gives in his introduction for the beauty and importance of the similes in Dante’s poem: their singular variety, suggesting the “book of the universe,” their painterly force of representation, and their sheer number (c. 500), unique among great poems. Creature of the Baroque, moreover, the compiler interestingly includes only the minor term, the </w:t>
      </w:r>
      <w:r>
        <w:rPr>
          <w:rFonts w:ascii="Minion Pro" w:hAnsi="Minion Pro"/>
          <w:i/>
          <w:iCs/>
        </w:rPr>
        <w:t>comparandum</w:t>
      </w:r>
      <w:r>
        <w:rPr>
          <w:rFonts w:ascii="Minion Pro" w:hAnsi="Minion Pro"/>
        </w:rPr>
        <w:t>, of each simile, patently for its ornamental value.</w:t>
      </w:r>
    </w:p>
    <w:p w:rsidR="00A34223" w:rsidRDefault="000B1737">
      <w:pPr>
        <w:pStyle w:val="NormalWeb"/>
        <w:rPr>
          <w:rFonts w:ascii="Minion Pro" w:hAnsi="Minion Pro"/>
        </w:rPr>
      </w:pPr>
      <w:r>
        <w:rPr>
          <w:rFonts w:ascii="Minion Pro" w:hAnsi="Minion Pro"/>
          <w:b/>
          <w:bCs/>
        </w:rPr>
        <w:lastRenderedPageBreak/>
        <w:t>Took, John.</w:t>
      </w:r>
      <w:r>
        <w:rPr>
          <w:rFonts w:ascii="Minion Pro" w:hAnsi="Minion Pro"/>
        </w:rPr>
        <w:t xml:space="preserve"> “Towards an Interpretation of the </w:t>
      </w:r>
      <w:r>
        <w:rPr>
          <w:rFonts w:ascii="Minion Pro" w:hAnsi="Minion Pro"/>
          <w:i/>
          <w:iCs/>
        </w:rPr>
        <w:t>Fiore</w:t>
      </w:r>
      <w:r>
        <w:rPr>
          <w:rFonts w:ascii="Minion Pro" w:hAnsi="Minion Pro"/>
        </w:rPr>
        <w:t>.”</w:t>
      </w:r>
      <w:r w:rsidR="00A10A36">
        <w:rPr>
          <w:rFonts w:ascii="Minion Pro" w:hAnsi="Minion Pro"/>
        </w:rPr>
        <w:t xml:space="preserve"> </w:t>
      </w:r>
      <w:r>
        <w:rPr>
          <w:rFonts w:ascii="Minion Pro" w:hAnsi="Minion Pro"/>
        </w:rPr>
        <w:t xml:space="preserve">In </w:t>
      </w:r>
      <w:r>
        <w:rPr>
          <w:rFonts w:ascii="Minion Pro" w:hAnsi="Minion Pro"/>
          <w:i/>
          <w:iCs/>
        </w:rPr>
        <w:t>Speculum</w:t>
      </w:r>
      <w:r>
        <w:rPr>
          <w:rFonts w:ascii="Minion Pro" w:hAnsi="Minion Pro"/>
        </w:rPr>
        <w:t xml:space="preserve">, LIV (1979): 500-527.  </w:t>
      </w:r>
    </w:p>
    <w:p w:rsidR="00A34223" w:rsidRDefault="000B1737">
      <w:pPr>
        <w:pStyle w:val="NormalWeb"/>
        <w:ind w:firstLine="432"/>
        <w:rPr>
          <w:rFonts w:ascii="Minion Pro" w:hAnsi="Minion Pro"/>
        </w:rPr>
      </w:pPr>
      <w:r>
        <w:rPr>
          <w:rFonts w:ascii="Minion Pro" w:hAnsi="Minion Pro"/>
        </w:rPr>
        <w:t xml:space="preserve">Against the censorious interpretation of the </w:t>
      </w:r>
      <w:r>
        <w:rPr>
          <w:rFonts w:ascii="Minion Pro" w:hAnsi="Minion Pro"/>
          <w:i/>
          <w:iCs/>
        </w:rPr>
        <w:t>Roman de la Rose</w:t>
      </w:r>
      <w:r>
        <w:rPr>
          <w:rFonts w:ascii="Minion Pro" w:hAnsi="Minion Pro"/>
        </w:rPr>
        <w:t xml:space="preserve"> launched by Christine de Pisan and others at the turn of the fourteenth century, the author cites the corrective of recent American critics, who “have construed the poem not as a piece of bourgeois irreverence, but as the critique of a specific conception of love . . . [i.e., Ovidian, as proclaimed by Amors in the first part of the poem] conducted (a) in the light of an orthodox Augustinian-Boethian conscience, and (b), decisive for the general intonation of the work, in an ironic and parodistic mood.” The </w:t>
      </w:r>
      <w:r>
        <w:rPr>
          <w:rFonts w:ascii="Minion Pro" w:hAnsi="Minion Pro"/>
          <w:i/>
          <w:iCs/>
        </w:rPr>
        <w:t>Roman</w:t>
      </w:r>
      <w:r>
        <w:rPr>
          <w:rFonts w:ascii="Minion Pro" w:hAnsi="Minion Pro"/>
        </w:rPr>
        <w:t xml:space="preserve"> is therefore seen as an analysis of the ambiguity implicit in the term “amor” and the experience represented by it, and thus as the allegory, in Dante’s words, of the “picketer carnal,/ che la ragion sommettono al talento,” which on principle presupposes the medieval conception of human rationality and the subordination of the sensitive appetite to it. The key figure of Fauxsemblant, identified with the Antichrist’s disciples, supports the antithesis, at the core of both the </w:t>
      </w:r>
      <w:r>
        <w:rPr>
          <w:rFonts w:ascii="Minion Pro" w:hAnsi="Minion Pro"/>
          <w:i/>
          <w:iCs/>
        </w:rPr>
        <w:t>Roman</w:t>
      </w:r>
      <w:r>
        <w:rPr>
          <w:rFonts w:ascii="Minion Pro" w:hAnsi="Minion Pro"/>
        </w:rPr>
        <w:t xml:space="preserve"> and the </w:t>
      </w:r>
      <w:r>
        <w:rPr>
          <w:rFonts w:ascii="Minion Pro" w:hAnsi="Minion Pro"/>
          <w:i/>
          <w:iCs/>
        </w:rPr>
        <w:t>Fiore</w:t>
      </w:r>
      <w:r>
        <w:rPr>
          <w:rFonts w:ascii="Minion Pro" w:hAnsi="Minion Pro"/>
        </w:rPr>
        <w:t xml:space="preserve">, between “caritas” and “cupiditas.” Professor Took seeks to demonstrate the relevance of the new interpretation of the </w:t>
      </w:r>
      <w:r>
        <w:rPr>
          <w:rFonts w:ascii="Minion Pro" w:hAnsi="Minion Pro"/>
          <w:i/>
          <w:iCs/>
        </w:rPr>
        <w:t>Roman</w:t>
      </w:r>
      <w:r>
        <w:rPr>
          <w:rFonts w:ascii="Minion Pro" w:hAnsi="Minion Pro"/>
        </w:rPr>
        <w:t xml:space="preserve"> for the </w:t>
      </w:r>
      <w:r>
        <w:rPr>
          <w:rFonts w:ascii="Minion Pro" w:hAnsi="Minion Pro"/>
          <w:i/>
          <w:iCs/>
        </w:rPr>
        <w:t>Fiore</w:t>
      </w:r>
      <w:r>
        <w:rPr>
          <w:rFonts w:ascii="Minion Pro" w:hAnsi="Minion Pro"/>
        </w:rPr>
        <w:t xml:space="preserve">, which he goes on to read in close relation to the </w:t>
      </w:r>
      <w:r>
        <w:rPr>
          <w:rFonts w:ascii="Minion Pro" w:hAnsi="Minion Pro"/>
          <w:i/>
          <w:iCs/>
        </w:rPr>
        <w:t>Roman</w:t>
      </w:r>
      <w:r>
        <w:rPr>
          <w:rFonts w:ascii="Minion Pro" w:hAnsi="Minion Pro"/>
        </w:rPr>
        <w:t xml:space="preserve">. The latter, interestingly, was cited as early as the turn of the fourteenth century as critical to the genesis of the </w:t>
      </w:r>
      <w:r>
        <w:rPr>
          <w:rFonts w:ascii="Minion Pro" w:hAnsi="Minion Pro"/>
          <w:i/>
          <w:iCs/>
        </w:rPr>
        <w:t>Divina Commedia</w:t>
      </w:r>
      <w:r>
        <w:rPr>
          <w:rFonts w:ascii="Minion Pro" w:hAnsi="Minion Pro"/>
        </w:rPr>
        <w:t xml:space="preserve">. In the anticipated echoes in the </w:t>
      </w:r>
      <w:r>
        <w:rPr>
          <w:rFonts w:ascii="Minion Pro" w:hAnsi="Minion Pro"/>
          <w:i/>
          <w:iCs/>
        </w:rPr>
        <w:t>Inferno</w:t>
      </w:r>
      <w:r>
        <w:rPr>
          <w:rFonts w:ascii="Minion Pro" w:hAnsi="Minion Pro"/>
        </w:rPr>
        <w:t xml:space="preserve"> and the parodic-ironic conception of love expounded by Ragione in the </w:t>
      </w:r>
      <w:r>
        <w:rPr>
          <w:rFonts w:ascii="Minion Pro" w:hAnsi="Minion Pro"/>
          <w:i/>
          <w:iCs/>
        </w:rPr>
        <w:t>Fiore</w:t>
      </w:r>
      <w:r>
        <w:rPr>
          <w:rFonts w:ascii="Minion Pro" w:hAnsi="Minion Pro"/>
        </w:rPr>
        <w:t xml:space="preserve">, involving the systematic subordination of the discriminatory faculty to the sensitive, is seen a negative “premise both for the </w:t>
      </w:r>
      <w:r>
        <w:rPr>
          <w:rFonts w:ascii="Minion Pro" w:hAnsi="Minion Pro"/>
          <w:i/>
          <w:iCs/>
        </w:rPr>
        <w:t>Vita Nuova</w:t>
      </w:r>
      <w:r>
        <w:rPr>
          <w:rFonts w:ascii="Minion Pro" w:hAnsi="Minion Pro"/>
        </w:rPr>
        <w:t xml:space="preserve">, with its radical redefinition of love as a new affective and cognitive experience, and for the more distant </w:t>
      </w:r>
      <w:r>
        <w:rPr>
          <w:rFonts w:ascii="Minion Pro" w:hAnsi="Minion Pro"/>
          <w:i/>
          <w:iCs/>
        </w:rPr>
        <w:t>Inferno</w:t>
      </w:r>
      <w:r>
        <w:rPr>
          <w:rFonts w:ascii="Minion Pro" w:hAnsi="Minion Pro"/>
        </w:rPr>
        <w:t>, with its more complex analysis of spiritual confusion.”</w:t>
      </w:r>
    </w:p>
    <w:p w:rsidR="00A34223" w:rsidRPr="00576064" w:rsidRDefault="000B1737">
      <w:pPr>
        <w:pStyle w:val="NormalWeb"/>
        <w:rPr>
          <w:rFonts w:ascii="Minion Pro" w:hAnsi="Minion Pro"/>
          <w:lang w:val="it-IT"/>
        </w:rPr>
      </w:pPr>
      <w:r>
        <w:rPr>
          <w:rFonts w:ascii="Minion Pro" w:hAnsi="Minion Pro"/>
          <w:b/>
          <w:bCs/>
          <w:lang w:val="it-IT"/>
        </w:rPr>
        <w:t>Vanasco, Rocco.</w:t>
      </w:r>
      <w:r>
        <w:rPr>
          <w:rFonts w:ascii="Minion Pro" w:hAnsi="Minion Pro"/>
          <w:lang w:val="it-IT"/>
        </w:rPr>
        <w:t xml:space="preserve"> “L’architettura dell sestina dantesca.” </w:t>
      </w:r>
      <w:r>
        <w:rPr>
          <w:rFonts w:ascii="Minion Pro" w:hAnsi="Minion Pro"/>
          <w:i/>
          <w:iCs/>
          <w:lang w:val="it-IT"/>
        </w:rPr>
        <w:t>In Studi e problemi di critica testuale</w:t>
      </w:r>
      <w:r>
        <w:rPr>
          <w:rFonts w:ascii="Minion Pro" w:hAnsi="Minion Pro"/>
          <w:lang w:val="it-IT"/>
        </w:rPr>
        <w:t xml:space="preserve">, No. 18 (1979): 109-119. </w:t>
      </w:r>
      <w:r w:rsidRPr="00576064">
        <w:rPr>
          <w:rFonts w:ascii="Minion Pro" w:hAnsi="Minion Pro"/>
          <w:lang w:val="it-IT"/>
        </w:rPr>
        <w:t xml:space="preserve"> </w:t>
      </w:r>
    </w:p>
    <w:p w:rsidR="00A34223" w:rsidRDefault="000B1737">
      <w:pPr>
        <w:pStyle w:val="NormalWeb"/>
        <w:ind w:firstLine="432"/>
        <w:rPr>
          <w:rFonts w:ascii="Minion Pro" w:hAnsi="Minion Pro"/>
        </w:rPr>
      </w:pPr>
      <w:r>
        <w:rPr>
          <w:rFonts w:ascii="Minion Pro" w:hAnsi="Minion Pro"/>
        </w:rPr>
        <w:t xml:space="preserve">Presents a descriptive analysis of the metric structure of Dante’s sestina, </w:t>
      </w:r>
      <w:r>
        <w:rPr>
          <w:rFonts w:ascii="Minion Pro" w:hAnsi="Minion Pro"/>
          <w:i/>
          <w:iCs/>
        </w:rPr>
        <w:t>Al poco giorno</w:t>
      </w:r>
      <w:r>
        <w:rPr>
          <w:rFonts w:ascii="Minion Pro" w:hAnsi="Minion Pro"/>
        </w:rPr>
        <w:t>, noting how it differs from the archetype by Arnaut Daniel and represents the perfection of the genre.</w:t>
      </w:r>
    </w:p>
    <w:p w:rsidR="00A34223" w:rsidRDefault="000B1737">
      <w:pPr>
        <w:pStyle w:val="NormalWeb"/>
        <w:rPr>
          <w:rFonts w:ascii="Minion Pro" w:hAnsi="Minion Pro"/>
        </w:rPr>
      </w:pPr>
      <w:r>
        <w:rPr>
          <w:rFonts w:ascii="Minion Pro" w:hAnsi="Minion Pro"/>
          <w:b/>
          <w:bCs/>
        </w:rPr>
        <w:t>Werge, Thomas.</w:t>
      </w:r>
      <w:r>
        <w:rPr>
          <w:rFonts w:ascii="Minion Pro" w:hAnsi="Minion Pro"/>
        </w:rPr>
        <w:t xml:space="preserve"> “The Race to Death and the Race for Salvation in Dante’s </w:t>
      </w:r>
      <w:r>
        <w:rPr>
          <w:rFonts w:ascii="Minion Pro" w:hAnsi="Minion Pro"/>
          <w:i/>
          <w:iCs/>
        </w:rPr>
        <w:t>Commedia</w:t>
      </w:r>
      <w:r>
        <w:rPr>
          <w:rFonts w:ascii="Minion Pro" w:hAnsi="Minion Pro"/>
        </w:rPr>
        <w:t xml:space="preserve">.” In </w:t>
      </w:r>
      <w:r>
        <w:rPr>
          <w:rFonts w:ascii="Minion Pro" w:hAnsi="Minion Pro"/>
          <w:i/>
          <w:iCs/>
        </w:rPr>
        <w:t>Dante Studies</w:t>
      </w:r>
      <w:r>
        <w:rPr>
          <w:rFonts w:ascii="Minion Pro" w:hAnsi="Minion Pro"/>
        </w:rPr>
        <w:t xml:space="preserve">, XCVII </w:t>
      </w:r>
      <w:r w:rsidRPr="00D81DEE">
        <w:rPr>
          <w:rFonts w:ascii="Minion Pro" w:hAnsi="Minion Pro"/>
        </w:rPr>
        <w:t xml:space="preserve">(1979): </w:t>
      </w:r>
      <w:r>
        <w:rPr>
          <w:rFonts w:ascii="Minion Pro" w:hAnsi="Minion Pro"/>
        </w:rPr>
        <w:t xml:space="preserve">1-21.  </w:t>
      </w:r>
    </w:p>
    <w:p w:rsidR="00A34223" w:rsidRDefault="000B1737">
      <w:pPr>
        <w:pStyle w:val="NormalWeb"/>
        <w:ind w:firstLine="432"/>
        <w:rPr>
          <w:rFonts w:ascii="Minion Pro" w:hAnsi="Minion Pro"/>
        </w:rPr>
      </w:pPr>
      <w:r>
        <w:rPr>
          <w:rFonts w:ascii="Minion Pro" w:hAnsi="Minion Pro"/>
        </w:rPr>
        <w:t xml:space="preserve">Demonstrates the many ways in which Dante’s </w:t>
      </w:r>
      <w:r>
        <w:rPr>
          <w:rFonts w:ascii="Minion Pro" w:hAnsi="Minion Pro"/>
          <w:i/>
          <w:iCs/>
        </w:rPr>
        <w:t>Commedia</w:t>
      </w:r>
      <w:r>
        <w:rPr>
          <w:rFonts w:ascii="Minion Pro" w:hAnsi="Minion Pro"/>
        </w:rPr>
        <w:t xml:space="preserve"> reflects the movement of life as a </w:t>
      </w:r>
      <w:r>
        <w:rPr>
          <w:rFonts w:ascii="Minion Pro" w:hAnsi="Minion Pro"/>
          <w:i/>
          <w:iCs/>
        </w:rPr>
        <w:t>correre</w:t>
      </w:r>
      <w:r>
        <w:rPr>
          <w:rFonts w:ascii="Minion Pro" w:hAnsi="Minion Pro"/>
        </w:rPr>
        <w:t xml:space="preserve"> or race, which is a common biblical image that recurs in medieval hermeneutics, particularly in the works of St. Augustine. Without divine grace, life’s running is but </w:t>
      </w:r>
      <w:r>
        <w:rPr>
          <w:rFonts w:ascii="Minion Pro" w:hAnsi="Minion Pro"/>
          <w:i/>
          <w:iCs/>
        </w:rPr>
        <w:t>in malo</w:t>
      </w:r>
      <w:r>
        <w:rPr>
          <w:rFonts w:ascii="Minion Pro" w:hAnsi="Minion Pro"/>
        </w:rPr>
        <w:t xml:space="preserve"> as typified by the </w:t>
      </w:r>
      <w:r>
        <w:rPr>
          <w:rFonts w:ascii="Minion Pro" w:hAnsi="Minion Pro"/>
          <w:i/>
          <w:iCs/>
        </w:rPr>
        <w:t>Inferno</w:t>
      </w:r>
      <w:r>
        <w:rPr>
          <w:rFonts w:ascii="Minion Pro" w:hAnsi="Minion Pro"/>
        </w:rPr>
        <w:t xml:space="preserve">, where the act of running is but a parody of the holy race of Pauline vision; with God’s word and Christs’s example, it is </w:t>
      </w:r>
      <w:r>
        <w:rPr>
          <w:rFonts w:ascii="Minion Pro" w:hAnsi="Minion Pro"/>
          <w:i/>
          <w:iCs/>
        </w:rPr>
        <w:t>in bono</w:t>
      </w:r>
      <w:r>
        <w:rPr>
          <w:rFonts w:ascii="Minion Pro" w:hAnsi="Minion Pro"/>
        </w:rPr>
        <w:t xml:space="preserve">, leading to the salvific end as dramatized through images of running and haste in the </w:t>
      </w:r>
      <w:r>
        <w:rPr>
          <w:rFonts w:ascii="Minion Pro" w:hAnsi="Minion Pro"/>
          <w:i/>
          <w:iCs/>
        </w:rPr>
        <w:t>Purgatorio</w:t>
      </w:r>
      <w:r>
        <w:rPr>
          <w:rFonts w:ascii="Minion Pro" w:hAnsi="Minion Pro"/>
        </w:rPr>
        <w:t xml:space="preserve"> and </w:t>
      </w:r>
      <w:r>
        <w:rPr>
          <w:rFonts w:ascii="Minion Pro" w:hAnsi="Minion Pro"/>
          <w:i/>
          <w:iCs/>
        </w:rPr>
        <w:t>Paradiso</w:t>
      </w:r>
      <w:r>
        <w:rPr>
          <w:rFonts w:ascii="Minion Pro" w:hAnsi="Minion Pro"/>
        </w:rPr>
        <w:t xml:space="preserve">. The distinction is of course related to the larger image of life’s journey by </w:t>
      </w:r>
      <w:r>
        <w:rPr>
          <w:rFonts w:ascii="Minion Pro" w:hAnsi="Minion Pro"/>
          <w:i/>
          <w:iCs/>
        </w:rPr>
        <w:t>homo viator</w:t>
      </w:r>
      <w:r>
        <w:rPr>
          <w:rFonts w:ascii="Minion Pro" w:hAnsi="Minion Pro"/>
        </w:rPr>
        <w:t xml:space="preserve"> informing Dante’s poem.</w:t>
      </w:r>
    </w:p>
    <w:p w:rsidR="00A34223" w:rsidRDefault="000B1737">
      <w:pPr>
        <w:pStyle w:val="NormalWeb"/>
        <w:rPr>
          <w:rFonts w:ascii="Minion Pro" w:hAnsi="Minion Pro"/>
        </w:rPr>
      </w:pPr>
      <w:r>
        <w:rPr>
          <w:rFonts w:ascii="Minion Pro" w:hAnsi="Minion Pro"/>
          <w:b/>
          <w:bCs/>
        </w:rPr>
        <w:lastRenderedPageBreak/>
        <w:t>Whitehead, Oliver Henry.</w:t>
      </w:r>
      <w:r>
        <w:rPr>
          <w:rFonts w:ascii="Minion Pro" w:hAnsi="Minion Pro"/>
        </w:rPr>
        <w:t xml:space="preserve"> “Teleology and the Function of Discourse in the Epics of Homer, Virgil, Dante, and Others.” In </w:t>
      </w:r>
      <w:r>
        <w:rPr>
          <w:rFonts w:ascii="Minion Pro" w:hAnsi="Minion Pro"/>
          <w:i/>
          <w:iCs/>
        </w:rPr>
        <w:t>Dissertation Abstracts International</w:t>
      </w:r>
      <w:r>
        <w:rPr>
          <w:rFonts w:ascii="Minion Pro" w:hAnsi="Minion Pro"/>
        </w:rPr>
        <w:t>, XXXIX</w:t>
      </w:r>
      <w:r w:rsidR="00D86C8C">
        <w:rPr>
          <w:rFonts w:ascii="Minion Pro" w:hAnsi="Minion Pro"/>
        </w:rPr>
        <w:t xml:space="preserve"> (1979)</w:t>
      </w:r>
      <w:r>
        <w:rPr>
          <w:rFonts w:ascii="Minion Pro" w:hAnsi="Minion Pro"/>
        </w:rPr>
        <w:t xml:space="preserve">, 4229A.  </w:t>
      </w:r>
    </w:p>
    <w:p w:rsidR="00A34223" w:rsidRDefault="000B1737">
      <w:pPr>
        <w:pStyle w:val="NormalWeb"/>
        <w:spacing w:after="240" w:afterAutospacing="0"/>
        <w:ind w:firstLine="432"/>
        <w:rPr>
          <w:rFonts w:ascii="Minion Pro" w:hAnsi="Minion Pro"/>
        </w:rPr>
      </w:pPr>
      <w:r>
        <w:rPr>
          <w:rFonts w:ascii="Minion Pro" w:hAnsi="Minion Pro"/>
        </w:rPr>
        <w:t>Doctoral dissertation, University of Toronto, 1978.</w:t>
      </w:r>
      <w:r>
        <w:rPr>
          <w:rFonts w:ascii="Minion Pro" w:hAnsi="Minion Pro"/>
        </w:rPr>
        <w:br/>
      </w:r>
    </w:p>
    <w:p w:rsidR="00A34223" w:rsidRDefault="000B1737">
      <w:pPr>
        <w:spacing w:after="240"/>
        <w:jc w:val="center"/>
        <w:rPr>
          <w:rFonts w:ascii="Minion Pro" w:eastAsia="Times New Roman" w:hAnsi="Minion Pro"/>
          <w:sz w:val="32"/>
          <w:szCs w:val="32"/>
        </w:rPr>
      </w:pPr>
      <w:r>
        <w:rPr>
          <w:rFonts w:ascii="Minion Pro" w:eastAsia="Times New Roman" w:hAnsi="Minion Pro"/>
          <w:i/>
          <w:iCs/>
          <w:sz w:val="32"/>
          <w:szCs w:val="32"/>
        </w:rPr>
        <w:t>Reviews</w:t>
      </w:r>
    </w:p>
    <w:p w:rsidR="00A34223" w:rsidRDefault="000B1737">
      <w:pPr>
        <w:pStyle w:val="NormalWeb"/>
        <w:rPr>
          <w:rFonts w:ascii="Minion Pro" w:hAnsi="Minion Pro"/>
        </w:rPr>
      </w:pPr>
      <w:r>
        <w:rPr>
          <w:rFonts w:ascii="Minion Pro" w:hAnsi="Minion Pro"/>
          <w:i/>
          <w:iCs/>
        </w:rPr>
        <w:t>Dante’s</w:t>
      </w:r>
      <w:r>
        <w:rPr>
          <w:rFonts w:ascii="Minion Pro" w:hAnsi="Minion Pro"/>
        </w:rPr>
        <w:t xml:space="preserve"> “</w:t>
      </w:r>
      <w:r>
        <w:rPr>
          <w:rFonts w:ascii="Minion Pro" w:hAnsi="Minion Pro"/>
          <w:i/>
          <w:iCs/>
        </w:rPr>
        <w:t>Rime</w:t>
      </w:r>
      <w:r>
        <w:rPr>
          <w:rFonts w:ascii="Minion Pro" w:hAnsi="Minion Pro"/>
        </w:rPr>
        <w:t xml:space="preserve">.” Translated by </w:t>
      </w:r>
      <w:r w:rsidRPr="00297708">
        <w:rPr>
          <w:rFonts w:ascii="Minion Pro" w:hAnsi="Minion Pro"/>
          <w:b/>
        </w:rPr>
        <w:t>Patrick Sidney Diehl</w:t>
      </w:r>
      <w:r w:rsidR="00112AB1">
        <w:rPr>
          <w:rFonts w:ascii="Minion Pro" w:hAnsi="Minion Pro"/>
        </w:rPr>
        <w:t>. Princeton,</w:t>
      </w:r>
      <w:r>
        <w:rPr>
          <w:rFonts w:ascii="Minion Pro" w:hAnsi="Minion Pro"/>
        </w:rPr>
        <w:t xml:space="preserve"> N</w:t>
      </w:r>
      <w:r w:rsidR="00297708">
        <w:rPr>
          <w:rFonts w:ascii="Minion Pro" w:hAnsi="Minion Pro"/>
        </w:rPr>
        <w:t>.J.</w:t>
      </w:r>
      <w:r>
        <w:rPr>
          <w:rFonts w:ascii="Minion Pro" w:hAnsi="Minion Pro"/>
        </w:rPr>
        <w:t xml:space="preserve">: Princeton University Press, 1979. (See above, under </w:t>
      </w:r>
      <w:r>
        <w:rPr>
          <w:rFonts w:ascii="Minion Pro" w:hAnsi="Minion Pro"/>
          <w:i/>
          <w:iCs/>
        </w:rPr>
        <w:t>Translations</w:t>
      </w:r>
      <w:r>
        <w:rPr>
          <w:rFonts w:ascii="Minion Pro" w:hAnsi="Minion Pro"/>
        </w:rPr>
        <w:t xml:space="preserve">.) Reviewed by: </w:t>
      </w:r>
    </w:p>
    <w:p w:rsidR="00A34223" w:rsidRDefault="000B1737" w:rsidP="00112AB1">
      <w:pPr>
        <w:pStyle w:val="NormalWeb"/>
        <w:ind w:firstLine="432"/>
        <w:rPr>
          <w:rFonts w:ascii="Minion Pro" w:hAnsi="Minion Pro"/>
        </w:rPr>
      </w:pPr>
      <w:r w:rsidRPr="00F36BBE">
        <w:rPr>
          <w:rFonts w:ascii="Minion Pro" w:hAnsi="Minion Pro"/>
          <w:b/>
        </w:rPr>
        <w:t>Marilyn Schneider</w:t>
      </w:r>
      <w:r>
        <w:rPr>
          <w:rFonts w:ascii="Minion Pro" w:hAnsi="Minion Pro"/>
        </w:rPr>
        <w:t xml:space="preserve">, in </w:t>
      </w:r>
      <w:r>
        <w:rPr>
          <w:rFonts w:ascii="Minion Pro" w:hAnsi="Minion Pro"/>
          <w:i/>
          <w:iCs/>
        </w:rPr>
        <w:t>Library Journal</w:t>
      </w:r>
      <w:r>
        <w:rPr>
          <w:rFonts w:ascii="Minion Pro" w:hAnsi="Minion Pro"/>
        </w:rPr>
        <w:t>, CIV (Sept. 1</w:t>
      </w:r>
      <w:r w:rsidR="002C4F06">
        <w:rPr>
          <w:rFonts w:ascii="Minion Pro" w:hAnsi="Minion Pro"/>
        </w:rPr>
        <w:t>, 1979</w:t>
      </w:r>
      <w:r>
        <w:rPr>
          <w:rFonts w:ascii="Minion Pro" w:hAnsi="Minion Pro"/>
        </w:rPr>
        <w:t xml:space="preserve">) 1703. </w:t>
      </w:r>
    </w:p>
    <w:p w:rsidR="00A34223" w:rsidRDefault="000B1737">
      <w:pPr>
        <w:pStyle w:val="NormalWeb"/>
        <w:rPr>
          <w:rFonts w:ascii="Minion Pro" w:hAnsi="Minion Pro"/>
        </w:rPr>
      </w:pPr>
      <w:r>
        <w:rPr>
          <w:rFonts w:ascii="Minion Pro" w:hAnsi="Minion Pro"/>
          <w:b/>
          <w:bCs/>
        </w:rPr>
        <w:t>Cairns, Christopher</w:t>
      </w:r>
      <w:r>
        <w:rPr>
          <w:rFonts w:ascii="Minion Pro" w:hAnsi="Minion Pro"/>
        </w:rPr>
        <w:t xml:space="preserve">. </w:t>
      </w:r>
      <w:r>
        <w:rPr>
          <w:rFonts w:ascii="Minion Pro" w:hAnsi="Minion Pro"/>
          <w:i/>
          <w:iCs/>
        </w:rPr>
        <w:t>Italian Literature: The Dominant Themes</w:t>
      </w:r>
      <w:r>
        <w:rPr>
          <w:rFonts w:ascii="Minion Pro" w:hAnsi="Minion Pro"/>
        </w:rPr>
        <w:t>. London-Vancouver: David and Charles; New York: Barnes and Noble, 1977</w:t>
      </w:r>
      <w:r w:rsidR="000B1980">
        <w:rPr>
          <w:rFonts w:ascii="Minion Pro" w:hAnsi="Minion Pro"/>
        </w:rPr>
        <w:t>.</w:t>
      </w:r>
      <w:r>
        <w:rPr>
          <w:rFonts w:ascii="Minion Pro" w:hAnsi="Minion Pro"/>
        </w:rPr>
        <w:t xml:space="preserve"> (See </w:t>
      </w:r>
      <w:r>
        <w:rPr>
          <w:rFonts w:ascii="Minion Pro" w:hAnsi="Minion Pro"/>
          <w:i/>
          <w:iCs/>
        </w:rPr>
        <w:t>Dante Studies</w:t>
      </w:r>
      <w:r>
        <w:rPr>
          <w:rFonts w:ascii="Minion Pro" w:hAnsi="Minion Pro"/>
        </w:rPr>
        <w:t xml:space="preserve">, XCVI, 216.) Reviewed by: </w:t>
      </w:r>
    </w:p>
    <w:p w:rsidR="00A34223" w:rsidRDefault="000B1737" w:rsidP="00112AB1">
      <w:pPr>
        <w:pStyle w:val="NormalWeb"/>
        <w:ind w:firstLine="432"/>
        <w:rPr>
          <w:rFonts w:ascii="Minion Pro" w:hAnsi="Minion Pro"/>
        </w:rPr>
      </w:pPr>
      <w:r w:rsidRPr="00F36BBE">
        <w:rPr>
          <w:rFonts w:ascii="Minion Pro" w:hAnsi="Minion Pro"/>
          <w:b/>
        </w:rPr>
        <w:t>Richard H. Lansing</w:t>
      </w:r>
      <w:r>
        <w:rPr>
          <w:rFonts w:ascii="Minion Pro" w:hAnsi="Minion Pro"/>
        </w:rPr>
        <w:t xml:space="preserve">, in </w:t>
      </w:r>
      <w:r>
        <w:rPr>
          <w:rFonts w:ascii="Minion Pro" w:hAnsi="Minion Pro"/>
          <w:i/>
          <w:iCs/>
        </w:rPr>
        <w:t>Italica</w:t>
      </w:r>
      <w:r>
        <w:rPr>
          <w:rFonts w:ascii="Minion Pro" w:hAnsi="Minion Pro"/>
        </w:rPr>
        <w:t>, LVI</w:t>
      </w:r>
      <w:r w:rsidR="002C4F06">
        <w:t xml:space="preserve"> </w:t>
      </w:r>
      <w:r w:rsidR="002C4F06">
        <w:rPr>
          <w:rFonts w:ascii="Minion Pro" w:hAnsi="Minion Pro"/>
        </w:rPr>
        <w:t>(1979),</w:t>
      </w:r>
      <w:r w:rsidR="000F1249">
        <w:rPr>
          <w:rFonts w:ascii="Minion Pro" w:hAnsi="Minion Pro"/>
        </w:rPr>
        <w:t xml:space="preserve"> 301-303;</w:t>
      </w:r>
    </w:p>
    <w:p w:rsidR="000F1249" w:rsidRPr="0067087F" w:rsidRDefault="000F1249" w:rsidP="000F1249">
      <w:pPr>
        <w:pStyle w:val="NormalWeb"/>
        <w:ind w:firstLine="432"/>
        <w:rPr>
          <w:rFonts w:ascii="Minion Pro" w:hAnsi="Minion Pro"/>
        </w:rPr>
      </w:pPr>
      <w:r w:rsidRPr="000F1249">
        <w:rPr>
          <w:rFonts w:ascii="Minion Pro" w:hAnsi="Minion Pro"/>
          <w:b/>
        </w:rPr>
        <w:t>I.A. Richards</w:t>
      </w:r>
      <w:r w:rsidRPr="0067087F">
        <w:rPr>
          <w:rFonts w:ascii="Minion Pro" w:hAnsi="Minion Pro"/>
        </w:rPr>
        <w:t xml:space="preserve">, in </w:t>
      </w:r>
      <w:r w:rsidRPr="0067087F">
        <w:rPr>
          <w:rFonts w:ascii="Minion Pro" w:hAnsi="Minion Pro"/>
          <w:i/>
          <w:iCs/>
        </w:rPr>
        <w:t>Italian Studies</w:t>
      </w:r>
      <w:r w:rsidRPr="0067087F">
        <w:rPr>
          <w:rFonts w:ascii="Minion Pro" w:hAnsi="Minion Pro"/>
        </w:rPr>
        <w:t xml:space="preserve">, XXXIV (1979), 133-135. </w:t>
      </w:r>
    </w:p>
    <w:p w:rsidR="00A34223" w:rsidRDefault="000B1737">
      <w:pPr>
        <w:pStyle w:val="NormalWeb"/>
        <w:rPr>
          <w:rFonts w:ascii="Minion Pro" w:hAnsi="Minion Pro"/>
          <w:lang w:val="it-IT"/>
        </w:rPr>
      </w:pPr>
      <w:r w:rsidRPr="00B0001A">
        <w:rPr>
          <w:rFonts w:ascii="Minion Pro" w:hAnsi="Minion Pro"/>
          <w:b/>
          <w:bCs/>
          <w:lang w:val="it-IT"/>
        </w:rPr>
        <w:t>Cardini, Roberto</w:t>
      </w:r>
      <w:r w:rsidRPr="00B0001A">
        <w:rPr>
          <w:rFonts w:ascii="Minion Pro" w:hAnsi="Minion Pro"/>
          <w:lang w:val="it-IT"/>
        </w:rPr>
        <w:t xml:space="preserve">. </w:t>
      </w:r>
      <w:r w:rsidRPr="00A90280">
        <w:rPr>
          <w:rFonts w:ascii="Minion Pro" w:hAnsi="Minion Pro"/>
          <w:i/>
          <w:iCs/>
          <w:lang w:val="it-IT"/>
        </w:rPr>
        <w:t>La critica del Landino</w:t>
      </w:r>
      <w:r w:rsidRPr="00A90280">
        <w:rPr>
          <w:rFonts w:ascii="Minion Pro" w:hAnsi="Minion Pro"/>
          <w:lang w:val="it-IT"/>
        </w:rPr>
        <w:t xml:space="preserve">. </w:t>
      </w:r>
      <w:r>
        <w:rPr>
          <w:rFonts w:ascii="Minion Pro" w:hAnsi="Minion Pro"/>
        </w:rPr>
        <w:t xml:space="preserve">Firenze: Sansoni Editore, 1973. </w:t>
      </w:r>
      <w:r w:rsidR="00587767">
        <w:rPr>
          <w:rFonts w:ascii="Minion Pro" w:hAnsi="Minion Pro"/>
        </w:rPr>
        <w:t>(</w:t>
      </w:r>
      <w:r>
        <w:rPr>
          <w:rFonts w:ascii="Minion Pro" w:hAnsi="Minion Pro"/>
        </w:rPr>
        <w:t>On the fiftheenth-century Humanist who was also a commentator on Dante’s Poem.</w:t>
      </w:r>
      <w:r w:rsidR="00587767">
        <w:rPr>
          <w:rFonts w:ascii="Minion Pro" w:hAnsi="Minion Pro"/>
        </w:rPr>
        <w:t>)</w:t>
      </w:r>
      <w:r>
        <w:rPr>
          <w:rFonts w:ascii="Minion Pro" w:hAnsi="Minion Pro"/>
        </w:rPr>
        <w:t xml:space="preserve"> </w:t>
      </w:r>
      <w:r>
        <w:rPr>
          <w:rFonts w:ascii="Minion Pro" w:hAnsi="Minion Pro"/>
          <w:lang w:val="it-IT"/>
        </w:rPr>
        <w:t xml:space="preserve">Reviewed by: </w:t>
      </w:r>
    </w:p>
    <w:p w:rsidR="00A34223" w:rsidRDefault="000B1737" w:rsidP="00112AB1">
      <w:pPr>
        <w:pStyle w:val="NormalWeb"/>
        <w:ind w:firstLine="432"/>
        <w:rPr>
          <w:rFonts w:ascii="Minion Pro" w:hAnsi="Minion Pro"/>
          <w:lang w:val="it-IT"/>
        </w:rPr>
      </w:pPr>
      <w:r w:rsidRPr="00F36BBE">
        <w:rPr>
          <w:rFonts w:ascii="Minion Pro" w:hAnsi="Minion Pro"/>
          <w:b/>
          <w:lang w:val="it-IT"/>
        </w:rPr>
        <w:t>Danilo Aguzzi-Barbagli</w:t>
      </w:r>
      <w:r>
        <w:rPr>
          <w:rFonts w:ascii="Minion Pro" w:hAnsi="Minion Pro"/>
          <w:lang w:val="it-IT"/>
        </w:rPr>
        <w:t xml:space="preserve">, in </w:t>
      </w:r>
      <w:r>
        <w:rPr>
          <w:rFonts w:ascii="Minion Pro" w:hAnsi="Minion Pro"/>
          <w:i/>
          <w:iCs/>
          <w:lang w:val="it-IT"/>
        </w:rPr>
        <w:t>Italica</w:t>
      </w:r>
      <w:r>
        <w:rPr>
          <w:rFonts w:ascii="Minion Pro" w:hAnsi="Minion Pro"/>
          <w:lang w:val="it-IT"/>
        </w:rPr>
        <w:t>, LVI</w:t>
      </w:r>
      <w:r w:rsidR="002C4F06" w:rsidRPr="00A90280">
        <w:rPr>
          <w:lang w:val="it-IT"/>
        </w:rPr>
        <w:t xml:space="preserve"> </w:t>
      </w:r>
      <w:r w:rsidR="002C4F06" w:rsidRPr="00A90280">
        <w:rPr>
          <w:rFonts w:ascii="Minion Pro" w:hAnsi="Minion Pro"/>
          <w:lang w:val="it-IT"/>
        </w:rPr>
        <w:t>(1979),</w:t>
      </w:r>
      <w:r>
        <w:rPr>
          <w:rFonts w:ascii="Minion Pro" w:hAnsi="Minion Pro"/>
          <w:lang w:val="it-IT"/>
        </w:rPr>
        <w:t xml:space="preserve"> 60-64.</w:t>
      </w:r>
    </w:p>
    <w:p w:rsidR="00A34223" w:rsidRDefault="000B1737">
      <w:pPr>
        <w:pStyle w:val="NormalWeb"/>
        <w:rPr>
          <w:rFonts w:ascii="Minion Pro" w:hAnsi="Minion Pro"/>
        </w:rPr>
      </w:pPr>
      <w:r>
        <w:rPr>
          <w:rFonts w:ascii="Minion Pro" w:hAnsi="Minion Pro"/>
          <w:b/>
          <w:bCs/>
          <w:lang w:val="it-IT"/>
        </w:rPr>
        <w:t>Contini, Gianfranco</w:t>
      </w:r>
      <w:r>
        <w:rPr>
          <w:rFonts w:ascii="Minion Pro" w:hAnsi="Minion Pro"/>
          <w:lang w:val="it-IT"/>
        </w:rPr>
        <w:t xml:space="preserve">. </w:t>
      </w:r>
      <w:r>
        <w:rPr>
          <w:rFonts w:ascii="Minion Pro" w:hAnsi="Minion Pro"/>
          <w:i/>
          <w:iCs/>
          <w:lang w:val="it-IT"/>
        </w:rPr>
        <w:t>Un’idea di Dante</w:t>
      </w:r>
      <w:r>
        <w:rPr>
          <w:rFonts w:ascii="Minion Pro" w:hAnsi="Minion Pro"/>
          <w:lang w:val="it-IT"/>
        </w:rPr>
        <w:t xml:space="preserve">. Torino: Einaudi, 1976. </w:t>
      </w:r>
      <w:r w:rsidR="00711F59" w:rsidRPr="00711F59">
        <w:rPr>
          <w:rFonts w:ascii="Minion Pro" w:hAnsi="Minion Pro"/>
        </w:rPr>
        <w:t>(</w:t>
      </w:r>
      <w:r>
        <w:rPr>
          <w:rFonts w:ascii="Minion Pro" w:hAnsi="Minion Pro"/>
        </w:rPr>
        <w:t>Collection of the author’s well-known Dantean e</w:t>
      </w:r>
      <w:r w:rsidR="00F36BBE">
        <w:rPr>
          <w:rFonts w:ascii="Minion Pro" w:hAnsi="Minion Pro"/>
        </w:rPr>
        <w:t>ssays of the past forty years.</w:t>
      </w:r>
      <w:r w:rsidR="00711F59">
        <w:rPr>
          <w:rFonts w:ascii="Minion Pro" w:hAnsi="Minion Pro"/>
        </w:rPr>
        <w:t>)</w:t>
      </w:r>
      <w:r>
        <w:rPr>
          <w:rFonts w:ascii="Minion Pro" w:hAnsi="Minion Pro"/>
        </w:rPr>
        <w:t xml:space="preserve"> Reviewed by: </w:t>
      </w:r>
    </w:p>
    <w:p w:rsidR="00A34223" w:rsidRDefault="000B1737" w:rsidP="00112AB1">
      <w:pPr>
        <w:pStyle w:val="NormalWeb"/>
        <w:ind w:firstLine="432"/>
        <w:rPr>
          <w:rFonts w:ascii="Minion Pro" w:hAnsi="Minion Pro"/>
        </w:rPr>
      </w:pPr>
      <w:r w:rsidRPr="000B1980">
        <w:rPr>
          <w:rFonts w:ascii="Minion Pro" w:hAnsi="Minion Pro"/>
          <w:b/>
        </w:rPr>
        <w:t>Rinaldina Russell</w:t>
      </w:r>
      <w:r>
        <w:rPr>
          <w:rFonts w:ascii="Minion Pro" w:hAnsi="Minion Pro"/>
        </w:rPr>
        <w:t xml:space="preserve">, in </w:t>
      </w:r>
      <w:r>
        <w:rPr>
          <w:rFonts w:ascii="Minion Pro" w:hAnsi="Minion Pro"/>
          <w:i/>
          <w:iCs/>
        </w:rPr>
        <w:t>Forum Italicum</w:t>
      </w:r>
      <w:r>
        <w:rPr>
          <w:rFonts w:ascii="Minion Pro" w:hAnsi="Minion Pro"/>
        </w:rPr>
        <w:t>, XIII</w:t>
      </w:r>
      <w:r w:rsidR="002C4F06">
        <w:t xml:space="preserve"> </w:t>
      </w:r>
      <w:r w:rsidR="002C4F06">
        <w:rPr>
          <w:rFonts w:ascii="Minion Pro" w:hAnsi="Minion Pro"/>
        </w:rPr>
        <w:t>(1979),</w:t>
      </w:r>
      <w:r>
        <w:rPr>
          <w:rFonts w:ascii="Minion Pro" w:hAnsi="Minion Pro"/>
        </w:rPr>
        <w:t xml:space="preserve"> 116-121.</w:t>
      </w:r>
    </w:p>
    <w:p w:rsidR="00A34223" w:rsidRDefault="000B1737">
      <w:pPr>
        <w:pStyle w:val="NormalWeb"/>
        <w:rPr>
          <w:rFonts w:ascii="Minion Pro" w:hAnsi="Minion Pro"/>
        </w:rPr>
      </w:pPr>
      <w:r>
        <w:rPr>
          <w:rFonts w:ascii="Minion Pro" w:hAnsi="Minion Pro"/>
          <w:b/>
          <w:bCs/>
        </w:rPr>
        <w:t>Cope, Jackson I.</w:t>
      </w:r>
      <w:r>
        <w:rPr>
          <w:rFonts w:ascii="Minion Pro" w:hAnsi="Minion Pro"/>
        </w:rPr>
        <w:t xml:space="preserve"> </w:t>
      </w:r>
      <w:r>
        <w:rPr>
          <w:rFonts w:ascii="Minion Pro" w:hAnsi="Minion Pro"/>
          <w:i/>
          <w:iCs/>
        </w:rPr>
        <w:t>The Theater and the Dream: From Metaphor to Form in Renaissance Drama</w:t>
      </w:r>
      <w:r>
        <w:rPr>
          <w:rFonts w:ascii="Minion Pro" w:hAnsi="Minion Pro"/>
        </w:rPr>
        <w:t xml:space="preserve">. Baltimore and London: Theater of the Dream: Dante’s </w:t>
      </w:r>
      <w:r>
        <w:rPr>
          <w:rFonts w:ascii="Minion Pro" w:hAnsi="Minion Pro"/>
          <w:i/>
          <w:iCs/>
        </w:rPr>
        <w:t>Commedia</w:t>
      </w:r>
      <w:r>
        <w:rPr>
          <w:rFonts w:ascii="Minion Pro" w:hAnsi="Minion Pro"/>
        </w:rPr>
        <w:t xml:space="preserve">, Jonson’s Satirist, and Shakespeare’s Sage.” (See </w:t>
      </w:r>
      <w:r>
        <w:rPr>
          <w:rFonts w:ascii="Minion Pro" w:hAnsi="Minion Pro"/>
          <w:i/>
          <w:iCs/>
        </w:rPr>
        <w:t>Dante Studies</w:t>
      </w:r>
      <w:r>
        <w:rPr>
          <w:rFonts w:ascii="Minion Pro" w:hAnsi="Minion Pro"/>
        </w:rPr>
        <w:t xml:space="preserve">, XCII, 183, XCIII, 245-246, XCIV, 183, and XCV, 177.) Reviewed by: </w:t>
      </w:r>
    </w:p>
    <w:p w:rsidR="00A34223" w:rsidRDefault="000B1737" w:rsidP="00112AB1">
      <w:pPr>
        <w:pStyle w:val="NormalWeb"/>
        <w:ind w:firstLine="432"/>
        <w:rPr>
          <w:rFonts w:ascii="Minion Pro" w:hAnsi="Minion Pro"/>
        </w:rPr>
      </w:pPr>
      <w:r w:rsidRPr="00DB1274">
        <w:rPr>
          <w:rFonts w:ascii="Minion Pro" w:hAnsi="Minion Pro"/>
          <w:b/>
        </w:rPr>
        <w:t>William Dean</w:t>
      </w:r>
      <w:r>
        <w:rPr>
          <w:rFonts w:ascii="Minion Pro" w:hAnsi="Minion Pro"/>
        </w:rPr>
        <w:t xml:space="preserve">, in </w:t>
      </w:r>
      <w:r>
        <w:rPr>
          <w:rFonts w:ascii="Minion Pro" w:hAnsi="Minion Pro"/>
          <w:i/>
          <w:iCs/>
        </w:rPr>
        <w:t>Renaissance and Reformation</w:t>
      </w:r>
      <w:r>
        <w:rPr>
          <w:rFonts w:ascii="Minion Pro" w:hAnsi="Minion Pro"/>
        </w:rPr>
        <w:t>, N.S., III</w:t>
      </w:r>
      <w:r w:rsidR="002C4F06">
        <w:t xml:space="preserve"> </w:t>
      </w:r>
      <w:r w:rsidR="002C4F06">
        <w:rPr>
          <w:rFonts w:ascii="Minion Pro" w:hAnsi="Minion Pro"/>
        </w:rPr>
        <w:t>(1979),</w:t>
      </w:r>
      <w:r>
        <w:rPr>
          <w:rFonts w:ascii="Minion Pro" w:hAnsi="Minion Pro"/>
        </w:rPr>
        <w:t xml:space="preserve"> 95-98.</w:t>
      </w:r>
    </w:p>
    <w:p w:rsidR="00A34223" w:rsidRDefault="000B1737">
      <w:pPr>
        <w:pStyle w:val="NormalWeb"/>
        <w:rPr>
          <w:rFonts w:ascii="Minion Pro" w:hAnsi="Minion Pro"/>
        </w:rPr>
      </w:pPr>
      <w:r>
        <w:rPr>
          <w:rFonts w:ascii="Minion Pro" w:hAnsi="Minion Pro"/>
          <w:i/>
          <w:iCs/>
        </w:rPr>
        <w:t>Dante Commentaries: Eight Studies of the Divine Comedy</w:t>
      </w:r>
      <w:r>
        <w:rPr>
          <w:rFonts w:ascii="Minion Pro" w:hAnsi="Minion Pro"/>
        </w:rPr>
        <w:t xml:space="preserve">. Edited by </w:t>
      </w:r>
      <w:r w:rsidRPr="00112AB1">
        <w:rPr>
          <w:rFonts w:ascii="Minion Pro" w:hAnsi="Minion Pro"/>
          <w:b/>
        </w:rPr>
        <w:t>David Nolan</w:t>
      </w:r>
      <w:r w:rsidR="00B0001A">
        <w:rPr>
          <w:rFonts w:ascii="Minion Pro" w:hAnsi="Minion Pro"/>
        </w:rPr>
        <w:t>. Dublin: Irish Academic Press;</w:t>
      </w:r>
      <w:r>
        <w:rPr>
          <w:rFonts w:ascii="Minion Pro" w:hAnsi="Minion Pro"/>
        </w:rPr>
        <w:t xml:space="preserve"> Totowa, N</w:t>
      </w:r>
      <w:r w:rsidR="00AA7133">
        <w:rPr>
          <w:rFonts w:ascii="Minion Pro" w:hAnsi="Minion Pro"/>
        </w:rPr>
        <w:t>.J.</w:t>
      </w:r>
      <w:r>
        <w:rPr>
          <w:rFonts w:ascii="Minion Pro" w:hAnsi="Minion Pro"/>
        </w:rPr>
        <w:t xml:space="preserve">: Rowman and Littlefield, 1977. (See </w:t>
      </w:r>
      <w:r>
        <w:rPr>
          <w:rFonts w:ascii="Minion Pro" w:hAnsi="Minion Pro"/>
          <w:i/>
          <w:iCs/>
        </w:rPr>
        <w:t>Dante Studies</w:t>
      </w:r>
      <w:r>
        <w:rPr>
          <w:rFonts w:ascii="Minion Pro" w:hAnsi="Minion Pro"/>
        </w:rPr>
        <w:t xml:space="preserve">, XCVI, 219.) Reviewed by: </w:t>
      </w:r>
    </w:p>
    <w:p w:rsidR="00A34223" w:rsidRDefault="000B1737" w:rsidP="00112AB1">
      <w:pPr>
        <w:pStyle w:val="NormalWeb"/>
        <w:ind w:firstLine="432"/>
        <w:rPr>
          <w:rFonts w:ascii="Minion Pro" w:hAnsi="Minion Pro"/>
        </w:rPr>
      </w:pPr>
      <w:r w:rsidRPr="00DB1274">
        <w:rPr>
          <w:rFonts w:ascii="Minion Pro" w:hAnsi="Minion Pro"/>
          <w:b/>
        </w:rPr>
        <w:lastRenderedPageBreak/>
        <w:t>Lawrence V. Ryan</w:t>
      </w:r>
      <w:r>
        <w:rPr>
          <w:rFonts w:ascii="Minion Pro" w:hAnsi="Minion Pro"/>
        </w:rPr>
        <w:t xml:space="preserve">, in </w:t>
      </w:r>
      <w:r>
        <w:rPr>
          <w:rFonts w:ascii="Minion Pro" w:hAnsi="Minion Pro"/>
          <w:i/>
          <w:iCs/>
        </w:rPr>
        <w:t>Italica</w:t>
      </w:r>
      <w:r>
        <w:rPr>
          <w:rFonts w:ascii="Minion Pro" w:hAnsi="Minion Pro"/>
        </w:rPr>
        <w:t>, LVI</w:t>
      </w:r>
      <w:r w:rsidR="002C4F06">
        <w:t xml:space="preserve"> </w:t>
      </w:r>
      <w:r w:rsidR="002C4F06">
        <w:rPr>
          <w:rFonts w:ascii="Minion Pro" w:hAnsi="Minion Pro"/>
        </w:rPr>
        <w:t>(1979),</w:t>
      </w:r>
      <w:r>
        <w:rPr>
          <w:rFonts w:ascii="Minion Pro" w:hAnsi="Minion Pro"/>
        </w:rPr>
        <w:t xml:space="preserve"> 405-407.</w:t>
      </w:r>
    </w:p>
    <w:p w:rsidR="00A34223" w:rsidRDefault="000B1737">
      <w:pPr>
        <w:pStyle w:val="NormalWeb"/>
        <w:rPr>
          <w:rFonts w:ascii="Minion Pro" w:hAnsi="Minion Pro"/>
          <w:lang w:val="it-IT"/>
        </w:rPr>
      </w:pPr>
      <w:r>
        <w:rPr>
          <w:rFonts w:ascii="Minion Pro" w:hAnsi="Minion Pro"/>
          <w:b/>
          <w:bCs/>
          <w:lang w:val="it-IT"/>
        </w:rPr>
        <w:t>Di Girolamo, Constanzo</w:t>
      </w:r>
      <w:r>
        <w:rPr>
          <w:rFonts w:ascii="Minion Pro" w:hAnsi="Minion Pro"/>
          <w:lang w:val="it-IT"/>
        </w:rPr>
        <w:t xml:space="preserve">. </w:t>
      </w:r>
      <w:r>
        <w:rPr>
          <w:rFonts w:ascii="Minion Pro" w:hAnsi="Minion Pro"/>
          <w:i/>
          <w:iCs/>
          <w:lang w:val="it-IT"/>
        </w:rPr>
        <w:t>Teoria e prassi della versificazione italiana</w:t>
      </w:r>
      <w:r>
        <w:rPr>
          <w:rFonts w:ascii="Minion Pro" w:hAnsi="Minion Pro"/>
          <w:lang w:val="it-IT"/>
        </w:rPr>
        <w:t xml:space="preserve">. </w:t>
      </w:r>
      <w:r>
        <w:rPr>
          <w:rFonts w:ascii="Minion Pro" w:hAnsi="Minion Pro"/>
        </w:rPr>
        <w:t xml:space="preserve">Bologna: Il Mulino, 1976. </w:t>
      </w:r>
      <w:r w:rsidR="00112AB1" w:rsidRPr="00A90280">
        <w:rPr>
          <w:rFonts w:ascii="Minion Pro" w:hAnsi="Minion Pro"/>
        </w:rPr>
        <w:t>(</w:t>
      </w:r>
      <w:r w:rsidRPr="00A90280">
        <w:rPr>
          <w:rFonts w:ascii="Minion Pro" w:hAnsi="Minion Pro"/>
        </w:rPr>
        <w:t>Based largely on illustrations from Dante’s poetry.</w:t>
      </w:r>
      <w:r w:rsidR="00112AB1" w:rsidRPr="00A90280">
        <w:rPr>
          <w:rFonts w:ascii="Minion Pro" w:hAnsi="Minion Pro"/>
        </w:rPr>
        <w:t>)</w:t>
      </w:r>
      <w:r w:rsidRPr="00A90280">
        <w:rPr>
          <w:rFonts w:ascii="Minion Pro" w:hAnsi="Minion Pro"/>
        </w:rPr>
        <w:t xml:space="preserve"> </w:t>
      </w:r>
      <w:r>
        <w:rPr>
          <w:rFonts w:ascii="Minion Pro" w:hAnsi="Minion Pro"/>
          <w:lang w:val="it-IT"/>
        </w:rPr>
        <w:t xml:space="preserve">Reviewed by: </w:t>
      </w:r>
    </w:p>
    <w:p w:rsidR="00A34223" w:rsidRDefault="000B1737" w:rsidP="00112AB1">
      <w:pPr>
        <w:pStyle w:val="NormalWeb"/>
        <w:ind w:firstLine="432"/>
        <w:rPr>
          <w:rFonts w:ascii="Minion Pro" w:hAnsi="Minion Pro"/>
          <w:lang w:val="it-IT"/>
        </w:rPr>
      </w:pPr>
      <w:r w:rsidRPr="00DB1274">
        <w:rPr>
          <w:rFonts w:ascii="Minion Pro" w:hAnsi="Minion Pro"/>
          <w:b/>
          <w:lang w:val="it-IT"/>
        </w:rPr>
        <w:t>Anna Laura Lepschy</w:t>
      </w:r>
      <w:r>
        <w:rPr>
          <w:rFonts w:ascii="Minion Pro" w:hAnsi="Minion Pro"/>
          <w:lang w:val="it-IT"/>
        </w:rPr>
        <w:t xml:space="preserve">, in </w:t>
      </w:r>
      <w:r>
        <w:rPr>
          <w:rFonts w:ascii="Minion Pro" w:hAnsi="Minion Pro"/>
          <w:i/>
          <w:iCs/>
          <w:lang w:val="it-IT"/>
        </w:rPr>
        <w:t>MLN</w:t>
      </w:r>
      <w:r>
        <w:rPr>
          <w:rFonts w:ascii="Minion Pro" w:hAnsi="Minion Pro"/>
          <w:lang w:val="it-IT"/>
        </w:rPr>
        <w:t>, XCIV</w:t>
      </w:r>
      <w:r w:rsidR="00211389" w:rsidRPr="00211389">
        <w:rPr>
          <w:lang w:val="it-IT"/>
        </w:rPr>
        <w:t xml:space="preserve"> </w:t>
      </w:r>
      <w:r w:rsidR="00211389" w:rsidRPr="00211389">
        <w:rPr>
          <w:rFonts w:ascii="Minion Pro" w:hAnsi="Minion Pro"/>
          <w:lang w:val="it-IT"/>
        </w:rPr>
        <w:t>(1979),</w:t>
      </w:r>
      <w:r>
        <w:rPr>
          <w:rFonts w:ascii="Minion Pro" w:hAnsi="Minion Pro"/>
          <w:lang w:val="it-IT"/>
        </w:rPr>
        <w:t xml:space="preserve"> 166-171.</w:t>
      </w:r>
    </w:p>
    <w:p w:rsidR="00A34223" w:rsidRDefault="000B1737">
      <w:pPr>
        <w:pStyle w:val="NormalWeb"/>
        <w:rPr>
          <w:rFonts w:ascii="Minion Pro" w:hAnsi="Minion Pro"/>
          <w:lang w:val="it-IT"/>
        </w:rPr>
      </w:pPr>
      <w:r>
        <w:rPr>
          <w:rFonts w:ascii="Minion Pro" w:hAnsi="Minion Pro"/>
          <w:b/>
          <w:bCs/>
          <w:lang w:val="it-IT"/>
        </w:rPr>
        <w:t>Fallani, Giovanni</w:t>
      </w:r>
      <w:r>
        <w:rPr>
          <w:rFonts w:ascii="Minion Pro" w:hAnsi="Minion Pro"/>
          <w:lang w:val="it-IT"/>
        </w:rPr>
        <w:t xml:space="preserve">. </w:t>
      </w:r>
      <w:r>
        <w:rPr>
          <w:rFonts w:ascii="Minion Pro" w:hAnsi="Minion Pro"/>
          <w:i/>
          <w:iCs/>
          <w:lang w:val="it-IT"/>
        </w:rPr>
        <w:t>Dante autobiografico</w:t>
      </w:r>
      <w:r>
        <w:rPr>
          <w:rFonts w:ascii="Minion Pro" w:hAnsi="Minion Pro"/>
          <w:lang w:val="it-IT"/>
        </w:rPr>
        <w:t xml:space="preserve">. Napoli: Società Editrice Napoletana, 1975. (Studi e testi di letteratura italiana, III.) Reviewed by: </w:t>
      </w:r>
    </w:p>
    <w:p w:rsidR="00A34223" w:rsidRPr="00A90280" w:rsidRDefault="000B1737" w:rsidP="00112AB1">
      <w:pPr>
        <w:pStyle w:val="NormalWeb"/>
        <w:ind w:firstLine="432"/>
        <w:rPr>
          <w:rFonts w:ascii="Minion Pro" w:hAnsi="Minion Pro"/>
          <w:lang w:val="it-IT"/>
        </w:rPr>
      </w:pPr>
      <w:r w:rsidRPr="00A90280">
        <w:rPr>
          <w:rFonts w:ascii="Minion Pro" w:hAnsi="Minion Pro"/>
          <w:b/>
          <w:lang w:val="it-IT"/>
        </w:rPr>
        <w:t>Rinaldina Russell</w:t>
      </w:r>
      <w:r w:rsidRPr="00A90280">
        <w:rPr>
          <w:rFonts w:ascii="Minion Pro" w:hAnsi="Minion Pro"/>
          <w:lang w:val="it-IT"/>
        </w:rPr>
        <w:t xml:space="preserve">, in </w:t>
      </w:r>
      <w:r w:rsidRPr="00A90280">
        <w:rPr>
          <w:rFonts w:ascii="Minion Pro" w:hAnsi="Minion Pro"/>
          <w:i/>
          <w:iCs/>
          <w:lang w:val="it-IT"/>
        </w:rPr>
        <w:t>Forum Italicum</w:t>
      </w:r>
      <w:r w:rsidRPr="00A90280">
        <w:rPr>
          <w:rFonts w:ascii="Minion Pro" w:hAnsi="Minion Pro"/>
          <w:lang w:val="it-IT"/>
        </w:rPr>
        <w:t>, XIII</w:t>
      </w:r>
      <w:r w:rsidR="00211389" w:rsidRPr="00A90280">
        <w:rPr>
          <w:lang w:val="it-IT"/>
        </w:rPr>
        <w:t xml:space="preserve"> </w:t>
      </w:r>
      <w:r w:rsidR="00211389" w:rsidRPr="00A90280">
        <w:rPr>
          <w:rFonts w:ascii="Minion Pro" w:hAnsi="Minion Pro"/>
          <w:lang w:val="it-IT"/>
        </w:rPr>
        <w:t>(1979),</w:t>
      </w:r>
      <w:r w:rsidRPr="00A90280">
        <w:rPr>
          <w:rFonts w:ascii="Minion Pro" w:hAnsi="Minion Pro"/>
          <w:lang w:val="it-IT"/>
        </w:rPr>
        <w:t xml:space="preserve"> 125-128.</w:t>
      </w:r>
    </w:p>
    <w:p w:rsidR="00A34223" w:rsidRDefault="000B1737">
      <w:pPr>
        <w:pStyle w:val="NormalWeb"/>
        <w:rPr>
          <w:rFonts w:ascii="Minion Pro" w:hAnsi="Minion Pro"/>
        </w:rPr>
      </w:pPr>
      <w:r>
        <w:rPr>
          <w:rFonts w:ascii="Minion Pro" w:hAnsi="Minion Pro"/>
          <w:b/>
          <w:bCs/>
        </w:rPr>
        <w:t>Fergusson, Francis</w:t>
      </w:r>
      <w:r>
        <w:rPr>
          <w:rFonts w:ascii="Minion Pro" w:hAnsi="Minion Pro"/>
        </w:rPr>
        <w:t xml:space="preserve">. </w:t>
      </w:r>
      <w:r>
        <w:rPr>
          <w:rFonts w:ascii="Minion Pro" w:hAnsi="Minion Pro"/>
          <w:i/>
          <w:iCs/>
        </w:rPr>
        <w:t>Trope and Allegory: Themes Common to Dante and Shakespeare</w:t>
      </w:r>
      <w:r>
        <w:rPr>
          <w:rFonts w:ascii="Minion Pro" w:hAnsi="Minion Pro"/>
        </w:rPr>
        <w:t>. Athens, G</w:t>
      </w:r>
      <w:r w:rsidR="003954BD">
        <w:rPr>
          <w:rFonts w:ascii="Minion Pro" w:hAnsi="Minion Pro"/>
        </w:rPr>
        <w:t>a.</w:t>
      </w:r>
      <w:r>
        <w:rPr>
          <w:rFonts w:ascii="Minion Pro" w:hAnsi="Minion Pro"/>
        </w:rPr>
        <w:t xml:space="preserve">: University of Georgia Press, 1977. (See </w:t>
      </w:r>
      <w:r>
        <w:rPr>
          <w:rFonts w:ascii="Minion Pro" w:hAnsi="Minion Pro"/>
          <w:i/>
          <w:iCs/>
        </w:rPr>
        <w:t>Dante Studies</w:t>
      </w:r>
      <w:r>
        <w:rPr>
          <w:rFonts w:ascii="Minion Pro" w:hAnsi="Minion Pro"/>
        </w:rPr>
        <w:t xml:space="preserve">, XCVI, 221 and XCVII 179 and 191.) Reviewed by: </w:t>
      </w:r>
    </w:p>
    <w:p w:rsidR="00A34223" w:rsidRDefault="000B1737" w:rsidP="003954BD">
      <w:pPr>
        <w:pStyle w:val="NormalWeb"/>
        <w:ind w:firstLine="432"/>
        <w:rPr>
          <w:rFonts w:ascii="Minion Pro" w:hAnsi="Minion Pro"/>
        </w:rPr>
      </w:pPr>
      <w:r w:rsidRPr="00923081">
        <w:rPr>
          <w:rFonts w:ascii="Minion Pro" w:hAnsi="Minion Pro"/>
          <w:b/>
        </w:rPr>
        <w:t>Michael Murrin</w:t>
      </w:r>
      <w:r>
        <w:rPr>
          <w:rFonts w:ascii="Minion Pro" w:hAnsi="Minion Pro"/>
        </w:rPr>
        <w:t xml:space="preserve">, in </w:t>
      </w:r>
      <w:r>
        <w:rPr>
          <w:rFonts w:ascii="Minion Pro" w:hAnsi="Minion Pro"/>
          <w:i/>
          <w:iCs/>
        </w:rPr>
        <w:t>English Language Notes</w:t>
      </w:r>
      <w:r>
        <w:rPr>
          <w:rFonts w:ascii="Minion Pro" w:hAnsi="Minion Pro"/>
        </w:rPr>
        <w:t>, XVI</w:t>
      </w:r>
      <w:r w:rsidR="00211389">
        <w:t xml:space="preserve"> </w:t>
      </w:r>
      <w:r w:rsidR="00211389">
        <w:rPr>
          <w:rFonts w:ascii="Minion Pro" w:hAnsi="Minion Pro"/>
        </w:rPr>
        <w:t>(1979),</w:t>
      </w:r>
      <w:r>
        <w:rPr>
          <w:rFonts w:ascii="Minion Pro" w:hAnsi="Minion Pro"/>
        </w:rPr>
        <w:t xml:space="preserve"> 324-325. </w:t>
      </w:r>
    </w:p>
    <w:p w:rsidR="00A34223" w:rsidRDefault="000B1737">
      <w:pPr>
        <w:pStyle w:val="NormalWeb"/>
        <w:rPr>
          <w:rFonts w:ascii="Minion Pro" w:hAnsi="Minion Pro"/>
        </w:rPr>
      </w:pPr>
      <w:r>
        <w:rPr>
          <w:rFonts w:ascii="Minion Pro" w:hAnsi="Minion Pro"/>
          <w:b/>
          <w:bCs/>
        </w:rPr>
        <w:t>Ferrante, Joan M.</w:t>
      </w:r>
      <w:r>
        <w:rPr>
          <w:rFonts w:ascii="Minion Pro" w:hAnsi="Minion Pro"/>
        </w:rPr>
        <w:t xml:space="preserve"> </w:t>
      </w:r>
      <w:r>
        <w:rPr>
          <w:rFonts w:ascii="Minion Pro" w:hAnsi="Minion Pro"/>
          <w:i/>
          <w:iCs/>
        </w:rPr>
        <w:t>Woman as Image in Medieval Literature, from Twelfth Century to Dante</w:t>
      </w:r>
      <w:r>
        <w:rPr>
          <w:rFonts w:ascii="Minion Pro" w:hAnsi="Minion Pro"/>
        </w:rPr>
        <w:t xml:space="preserve">. New York and London: Columbia University Press, 1975. (See </w:t>
      </w:r>
      <w:r>
        <w:rPr>
          <w:rFonts w:ascii="Minion Pro" w:hAnsi="Minion Pro"/>
          <w:i/>
          <w:iCs/>
        </w:rPr>
        <w:t>Dante Studies</w:t>
      </w:r>
      <w:r>
        <w:rPr>
          <w:rFonts w:ascii="Minion Pro" w:hAnsi="Minion Pro"/>
        </w:rPr>
        <w:t xml:space="preserve">, XCIV, 164, XCVI, 239, and XCVII, 191.) Reviewed by: </w:t>
      </w:r>
    </w:p>
    <w:p w:rsidR="00A34223" w:rsidRDefault="000B1737" w:rsidP="003954BD">
      <w:pPr>
        <w:pStyle w:val="NormalWeb"/>
        <w:ind w:firstLine="432"/>
        <w:rPr>
          <w:rFonts w:ascii="Minion Pro" w:hAnsi="Minion Pro"/>
        </w:rPr>
      </w:pPr>
      <w:r w:rsidRPr="00923081">
        <w:rPr>
          <w:rFonts w:ascii="Minion Pro" w:hAnsi="Minion Pro"/>
          <w:b/>
        </w:rPr>
        <w:t>William Calin</w:t>
      </w:r>
      <w:r>
        <w:rPr>
          <w:rFonts w:ascii="Minion Pro" w:hAnsi="Minion Pro"/>
        </w:rPr>
        <w:t xml:space="preserve">, in </w:t>
      </w:r>
      <w:r>
        <w:rPr>
          <w:rFonts w:ascii="Minion Pro" w:hAnsi="Minion Pro"/>
          <w:i/>
          <w:iCs/>
        </w:rPr>
        <w:t>Comparative Literature</w:t>
      </w:r>
      <w:r>
        <w:rPr>
          <w:rFonts w:ascii="Minion Pro" w:hAnsi="Minion Pro"/>
        </w:rPr>
        <w:t>, XXXI</w:t>
      </w:r>
      <w:r w:rsidR="00211389">
        <w:t xml:space="preserve"> </w:t>
      </w:r>
      <w:r w:rsidR="00211389">
        <w:rPr>
          <w:rFonts w:ascii="Minion Pro" w:hAnsi="Minion Pro"/>
        </w:rPr>
        <w:t>(1979),</w:t>
      </w:r>
      <w:r>
        <w:rPr>
          <w:rFonts w:ascii="Minion Pro" w:hAnsi="Minion Pro"/>
        </w:rPr>
        <w:t xml:space="preserve"> 319-320. </w:t>
      </w:r>
    </w:p>
    <w:p w:rsidR="00A90280" w:rsidRPr="0094490B" w:rsidRDefault="00A90280" w:rsidP="00A90280">
      <w:pPr>
        <w:pStyle w:val="NormalWeb"/>
        <w:rPr>
          <w:rFonts w:ascii="Minion Pro" w:hAnsi="Minion Pro"/>
        </w:rPr>
      </w:pPr>
      <w:r w:rsidRPr="006C6EBE">
        <w:rPr>
          <w:rFonts w:ascii="Minion Pro" w:hAnsi="Minion Pro"/>
          <w:b/>
          <w:bCs/>
        </w:rPr>
        <w:t>Fido, Franco</w:t>
      </w:r>
      <w:r w:rsidRPr="006C6EBE">
        <w:rPr>
          <w:rFonts w:ascii="Minion Pro" w:hAnsi="Minion Pro"/>
        </w:rPr>
        <w:t xml:space="preserve">. </w:t>
      </w:r>
      <w:r w:rsidRPr="00421889">
        <w:rPr>
          <w:rFonts w:ascii="Minion Pro" w:hAnsi="Minion Pro"/>
          <w:i/>
          <w:iCs/>
          <w:lang w:val="it-IT"/>
        </w:rPr>
        <w:t>Le metamorfosi del Centauro: studi e letture da Boccaccio a Pirandello</w:t>
      </w:r>
      <w:r w:rsidRPr="00421889">
        <w:rPr>
          <w:rFonts w:ascii="Minion Pro" w:hAnsi="Minion Pro"/>
          <w:lang w:val="it-IT"/>
        </w:rPr>
        <w:t xml:space="preserve">. Roma: Bulzoni Editore, 1977. Contains an essay, “Dante, personaggio mancato del </w:t>
      </w:r>
      <w:r w:rsidRPr="00421889">
        <w:rPr>
          <w:rFonts w:ascii="Minion Pro" w:hAnsi="Minion Pro"/>
          <w:i/>
          <w:iCs/>
          <w:lang w:val="it-IT"/>
        </w:rPr>
        <w:t>Decameron</w:t>
      </w:r>
      <w:r w:rsidRPr="00421889">
        <w:rPr>
          <w:rFonts w:ascii="Minion Pro" w:hAnsi="Minion Pro"/>
          <w:lang w:val="it-IT"/>
        </w:rPr>
        <w:t xml:space="preserve">. </w:t>
      </w:r>
      <w:r w:rsidRPr="0094490B">
        <w:rPr>
          <w:rFonts w:ascii="Minion Pro" w:hAnsi="Minion Pro"/>
        </w:rPr>
        <w:t xml:space="preserve">(See </w:t>
      </w:r>
      <w:r w:rsidRPr="0094490B">
        <w:rPr>
          <w:rFonts w:ascii="Minion Pro" w:hAnsi="Minion Pro"/>
          <w:i/>
          <w:iCs/>
        </w:rPr>
        <w:t>Dante Studies</w:t>
      </w:r>
      <w:r w:rsidRPr="0094490B">
        <w:rPr>
          <w:rFonts w:ascii="Minion Pro" w:hAnsi="Minion Pro"/>
        </w:rPr>
        <w:t xml:space="preserve">, XCVIII, 182). Reviewed by: </w:t>
      </w:r>
    </w:p>
    <w:p w:rsidR="00A90280" w:rsidRPr="00A90280" w:rsidRDefault="00A90280" w:rsidP="00A90280">
      <w:pPr>
        <w:pStyle w:val="NormalWeb"/>
        <w:ind w:firstLine="432"/>
        <w:rPr>
          <w:rFonts w:ascii="Minion Pro" w:hAnsi="Minion Pro"/>
        </w:rPr>
      </w:pPr>
      <w:r w:rsidRPr="00A90280">
        <w:rPr>
          <w:rFonts w:ascii="Minion Pro" w:hAnsi="Minion Pro"/>
          <w:b/>
        </w:rPr>
        <w:t>Janet Levarie Smarr</w:t>
      </w:r>
      <w:r w:rsidRPr="00A90280">
        <w:rPr>
          <w:rFonts w:ascii="Minion Pro" w:hAnsi="Minion Pro"/>
        </w:rPr>
        <w:t xml:space="preserve">, in </w:t>
      </w:r>
      <w:r w:rsidRPr="00A90280">
        <w:rPr>
          <w:rFonts w:ascii="Minion Pro" w:hAnsi="Minion Pro"/>
          <w:i/>
          <w:iCs/>
        </w:rPr>
        <w:t>Forum Italicum</w:t>
      </w:r>
      <w:r w:rsidRPr="00A90280">
        <w:rPr>
          <w:rFonts w:ascii="Minion Pro" w:hAnsi="Minion Pro"/>
        </w:rPr>
        <w:t xml:space="preserve">, XIII (1979), 180-181. </w:t>
      </w:r>
    </w:p>
    <w:p w:rsidR="00A34223" w:rsidRDefault="000B1737">
      <w:pPr>
        <w:pStyle w:val="NormalWeb"/>
        <w:rPr>
          <w:rFonts w:ascii="Minion Pro" w:hAnsi="Minion Pro"/>
        </w:rPr>
      </w:pPr>
      <w:r>
        <w:rPr>
          <w:rFonts w:ascii="Minion Pro" w:hAnsi="Minion Pro"/>
          <w:b/>
          <w:bCs/>
        </w:rPr>
        <w:t>Foster, Kenelm</w:t>
      </w:r>
      <w:r>
        <w:rPr>
          <w:rFonts w:ascii="Minion Pro" w:hAnsi="Minion Pro"/>
        </w:rPr>
        <w:t xml:space="preserve">. </w:t>
      </w:r>
      <w:r>
        <w:rPr>
          <w:rFonts w:ascii="Minion Pro" w:hAnsi="Minion Pro"/>
          <w:i/>
          <w:iCs/>
        </w:rPr>
        <w:t>The Two Dantes and Other Studies</w:t>
      </w:r>
      <w:r>
        <w:rPr>
          <w:rFonts w:ascii="Minion Pro" w:hAnsi="Minion Pro"/>
        </w:rPr>
        <w:t xml:space="preserve">. London: Darton, Longman and Todd, 1977. </w:t>
      </w:r>
      <w:r w:rsidR="003954BD">
        <w:rPr>
          <w:rFonts w:ascii="Minion Pro" w:hAnsi="Minion Pro"/>
        </w:rPr>
        <w:t>(</w:t>
      </w:r>
      <w:r>
        <w:rPr>
          <w:rFonts w:ascii="Minion Pro" w:hAnsi="Minion Pro"/>
        </w:rPr>
        <w:t xml:space="preserve">Same as the American edition-Berkeley and Los Angeles: University of California Press, 1977. See </w:t>
      </w:r>
      <w:r>
        <w:rPr>
          <w:rFonts w:ascii="Minion Pro" w:hAnsi="Minion Pro"/>
          <w:i/>
          <w:iCs/>
        </w:rPr>
        <w:t>Dante Studies</w:t>
      </w:r>
      <w:r>
        <w:rPr>
          <w:rFonts w:ascii="Minion Pro" w:hAnsi="Minion Pro"/>
        </w:rPr>
        <w:t xml:space="preserve">, XCVI 221-222, and XCVII, 157-165, 179, and 185.) Reviewed by: </w:t>
      </w:r>
    </w:p>
    <w:p w:rsidR="00A34223" w:rsidRPr="00B0001A" w:rsidRDefault="000B1737" w:rsidP="003954BD">
      <w:pPr>
        <w:pStyle w:val="NormalWeb"/>
        <w:ind w:firstLine="432"/>
        <w:rPr>
          <w:rFonts w:ascii="Minion Pro" w:hAnsi="Minion Pro"/>
        </w:rPr>
      </w:pPr>
      <w:r w:rsidRPr="00B0001A">
        <w:rPr>
          <w:rFonts w:ascii="Minion Pro" w:hAnsi="Minion Pro"/>
          <w:b/>
        </w:rPr>
        <w:t>Colin Hardie</w:t>
      </w:r>
      <w:r w:rsidRPr="00B0001A">
        <w:rPr>
          <w:rFonts w:ascii="Minion Pro" w:hAnsi="Minion Pro"/>
        </w:rPr>
        <w:t xml:space="preserve">, in </w:t>
      </w:r>
      <w:r w:rsidRPr="00B0001A">
        <w:rPr>
          <w:rFonts w:ascii="Minion Pro" w:hAnsi="Minion Pro"/>
          <w:i/>
          <w:iCs/>
        </w:rPr>
        <w:t>Medium Aevum</w:t>
      </w:r>
      <w:r w:rsidRPr="00B0001A">
        <w:rPr>
          <w:rFonts w:ascii="Minion Pro" w:hAnsi="Minion Pro"/>
        </w:rPr>
        <w:t>, XLVIII</w:t>
      </w:r>
      <w:r w:rsidR="00211389" w:rsidRPr="00B0001A">
        <w:t xml:space="preserve"> </w:t>
      </w:r>
      <w:r w:rsidR="00211389" w:rsidRPr="00B0001A">
        <w:rPr>
          <w:rFonts w:ascii="Minion Pro" w:hAnsi="Minion Pro"/>
        </w:rPr>
        <w:t>(1979),</w:t>
      </w:r>
      <w:r w:rsidR="00980243" w:rsidRPr="00B0001A">
        <w:rPr>
          <w:rFonts w:ascii="Minion Pro" w:hAnsi="Minion Pro"/>
        </w:rPr>
        <w:t xml:space="preserve"> 302-306;</w:t>
      </w:r>
    </w:p>
    <w:p w:rsidR="00980243" w:rsidRPr="0067087F" w:rsidRDefault="00980243" w:rsidP="00980243">
      <w:pPr>
        <w:pStyle w:val="NormalWeb"/>
        <w:ind w:firstLine="432"/>
        <w:rPr>
          <w:rFonts w:ascii="Minion Pro" w:hAnsi="Minion Pro"/>
        </w:rPr>
      </w:pPr>
      <w:r w:rsidRPr="00980243">
        <w:rPr>
          <w:rFonts w:ascii="Minion Pro" w:hAnsi="Minion Pro"/>
          <w:b/>
        </w:rPr>
        <w:t>Philip McNair</w:t>
      </w:r>
      <w:r w:rsidRPr="0067087F">
        <w:rPr>
          <w:rFonts w:ascii="Minion Pro" w:hAnsi="Minion Pro"/>
        </w:rPr>
        <w:t xml:space="preserve">, in </w:t>
      </w:r>
      <w:r w:rsidRPr="0067087F">
        <w:rPr>
          <w:rFonts w:ascii="Minion Pro" w:hAnsi="Minion Pro"/>
          <w:i/>
          <w:iCs/>
        </w:rPr>
        <w:t>Italian Studies</w:t>
      </w:r>
      <w:r w:rsidRPr="0067087F">
        <w:rPr>
          <w:rFonts w:ascii="Minion Pro" w:hAnsi="Minion Pro"/>
        </w:rPr>
        <w:t>, XXXIV (1979),</w:t>
      </w:r>
      <w:r>
        <w:rPr>
          <w:rFonts w:ascii="Minion Pro" w:hAnsi="Minion Pro"/>
        </w:rPr>
        <w:t xml:space="preserve"> </w:t>
      </w:r>
      <w:r w:rsidRPr="0067087F">
        <w:rPr>
          <w:rFonts w:ascii="Minion Pro" w:hAnsi="Minion Pro"/>
        </w:rPr>
        <w:t xml:space="preserve">138-140. </w:t>
      </w:r>
    </w:p>
    <w:p w:rsidR="00A34223" w:rsidRDefault="000B1737">
      <w:pPr>
        <w:pStyle w:val="NormalWeb"/>
        <w:rPr>
          <w:rFonts w:ascii="Minion Pro" w:hAnsi="Minion Pro"/>
        </w:rPr>
      </w:pPr>
      <w:r>
        <w:rPr>
          <w:rFonts w:ascii="Minion Pro" w:hAnsi="Minion Pro"/>
          <w:b/>
          <w:bCs/>
          <w:lang w:val="it-IT"/>
        </w:rPr>
        <w:t>Frankel, Margherita</w:t>
      </w:r>
      <w:r>
        <w:rPr>
          <w:rFonts w:ascii="Minion Pro" w:hAnsi="Minion Pro"/>
          <w:lang w:val="it-IT"/>
        </w:rPr>
        <w:t xml:space="preserve">. </w:t>
      </w:r>
      <w:r>
        <w:rPr>
          <w:rFonts w:ascii="Minion Pro" w:hAnsi="Minion Pro"/>
          <w:i/>
          <w:iCs/>
          <w:lang w:val="it-IT"/>
        </w:rPr>
        <w:t>Le Code dantesque dans l’oeuvre de Rimbaud</w:t>
      </w:r>
      <w:r>
        <w:rPr>
          <w:rFonts w:ascii="Minion Pro" w:hAnsi="Minion Pro"/>
          <w:lang w:val="it-IT"/>
        </w:rPr>
        <w:t xml:space="preserve">. </w:t>
      </w:r>
      <w:r>
        <w:rPr>
          <w:rFonts w:ascii="Minion Pro" w:hAnsi="Minion Pro"/>
        </w:rPr>
        <w:t xml:space="preserve">Paris: Editions A.-G. Nizet, 1975. (See </w:t>
      </w:r>
      <w:r>
        <w:rPr>
          <w:rFonts w:ascii="Minion Pro" w:hAnsi="Minion Pro"/>
          <w:i/>
          <w:iCs/>
        </w:rPr>
        <w:t>Dante Studies</w:t>
      </w:r>
      <w:r>
        <w:rPr>
          <w:rFonts w:ascii="Minion Pro" w:hAnsi="Minion Pro"/>
        </w:rPr>
        <w:t xml:space="preserve">, XCVI, 245.) Reviewed by: </w:t>
      </w:r>
    </w:p>
    <w:p w:rsidR="00A34223" w:rsidRDefault="000B1737" w:rsidP="003954BD">
      <w:pPr>
        <w:pStyle w:val="NormalWeb"/>
        <w:ind w:firstLine="432"/>
        <w:rPr>
          <w:rFonts w:ascii="Minion Pro" w:hAnsi="Minion Pro"/>
          <w:lang w:val="it-IT"/>
        </w:rPr>
      </w:pPr>
      <w:r w:rsidRPr="00923081">
        <w:rPr>
          <w:rFonts w:ascii="Minion Pro" w:hAnsi="Minion Pro"/>
          <w:b/>
          <w:lang w:val="it-IT"/>
        </w:rPr>
        <w:lastRenderedPageBreak/>
        <w:t>Claudette Asselin</w:t>
      </w:r>
      <w:r>
        <w:rPr>
          <w:rFonts w:ascii="Minion Pro" w:hAnsi="Minion Pro"/>
          <w:lang w:val="it-IT"/>
        </w:rPr>
        <w:t xml:space="preserve">, in </w:t>
      </w:r>
      <w:r>
        <w:rPr>
          <w:rFonts w:ascii="Minion Pro" w:hAnsi="Minion Pro"/>
          <w:i/>
          <w:iCs/>
          <w:lang w:val="it-IT"/>
        </w:rPr>
        <w:t>Italica</w:t>
      </w:r>
      <w:r>
        <w:rPr>
          <w:rFonts w:ascii="Minion Pro" w:hAnsi="Minion Pro"/>
          <w:lang w:val="it-IT"/>
        </w:rPr>
        <w:t>, LVI</w:t>
      </w:r>
      <w:r w:rsidR="00211389" w:rsidRPr="00211389">
        <w:rPr>
          <w:lang w:val="it-IT"/>
        </w:rPr>
        <w:t xml:space="preserve"> </w:t>
      </w:r>
      <w:r w:rsidR="00211389" w:rsidRPr="00211389">
        <w:rPr>
          <w:rFonts w:ascii="Minion Pro" w:hAnsi="Minion Pro"/>
          <w:lang w:val="it-IT"/>
        </w:rPr>
        <w:t>(1979),</w:t>
      </w:r>
      <w:r>
        <w:rPr>
          <w:rFonts w:ascii="Minion Pro" w:hAnsi="Minion Pro"/>
          <w:lang w:val="it-IT"/>
        </w:rPr>
        <w:t xml:space="preserve"> 410-413.</w:t>
      </w:r>
    </w:p>
    <w:p w:rsidR="00A34223" w:rsidRDefault="000B1737">
      <w:pPr>
        <w:pStyle w:val="NormalWeb"/>
        <w:rPr>
          <w:rFonts w:ascii="Minion Pro" w:hAnsi="Minion Pro"/>
        </w:rPr>
      </w:pPr>
      <w:r>
        <w:rPr>
          <w:rFonts w:ascii="Minion Pro" w:hAnsi="Minion Pro"/>
          <w:b/>
          <w:bCs/>
        </w:rPr>
        <w:t>Kirkpatrick, Robin</w:t>
      </w:r>
      <w:r>
        <w:rPr>
          <w:rFonts w:ascii="Minion Pro" w:hAnsi="Minion Pro"/>
        </w:rPr>
        <w:t xml:space="preserve">. </w:t>
      </w:r>
      <w:r>
        <w:rPr>
          <w:rFonts w:ascii="Minion Pro" w:hAnsi="Minion Pro"/>
          <w:i/>
          <w:iCs/>
        </w:rPr>
        <w:t>Dante’s “Paradiso” and the Limitations of Modern Criticism: A Study of Style and Poetic Theory</w:t>
      </w:r>
      <w:r>
        <w:rPr>
          <w:rFonts w:ascii="Minion Pro" w:hAnsi="Minion Pro"/>
        </w:rPr>
        <w:t>. Cambridge, England</w:t>
      </w:r>
      <w:r w:rsidR="00AD1E13">
        <w:rPr>
          <w:rFonts w:ascii="Minion Pro" w:hAnsi="Minion Pro"/>
        </w:rPr>
        <w:t xml:space="preserve">; </w:t>
      </w:r>
      <w:r>
        <w:rPr>
          <w:rFonts w:ascii="Minion Pro" w:hAnsi="Minion Pro"/>
        </w:rPr>
        <w:t xml:space="preserve">New York: Cambridge University Press, 1978. (See below, under </w:t>
      </w:r>
      <w:r>
        <w:rPr>
          <w:rFonts w:ascii="Minion Pro" w:hAnsi="Minion Pro"/>
          <w:i/>
          <w:iCs/>
        </w:rPr>
        <w:t>Addenda</w:t>
      </w:r>
      <w:r>
        <w:rPr>
          <w:rFonts w:ascii="Minion Pro" w:hAnsi="Minion Pro"/>
        </w:rPr>
        <w:t xml:space="preserve">.) Reviewed by: </w:t>
      </w:r>
    </w:p>
    <w:p w:rsidR="00A34223" w:rsidRDefault="000B1737" w:rsidP="00AD1E13">
      <w:pPr>
        <w:pStyle w:val="NormalWeb"/>
        <w:ind w:firstLine="432"/>
        <w:rPr>
          <w:rFonts w:ascii="Minion Pro" w:hAnsi="Minion Pro"/>
        </w:rPr>
      </w:pPr>
      <w:r>
        <w:rPr>
          <w:rFonts w:ascii="Minion Pro" w:hAnsi="Minion Pro"/>
        </w:rPr>
        <w:t>[</w:t>
      </w:r>
      <w:r w:rsidRPr="00923081">
        <w:rPr>
          <w:rFonts w:ascii="Minion Pro" w:hAnsi="Minion Pro"/>
          <w:b/>
        </w:rPr>
        <w:t>Anon</w:t>
      </w:r>
      <w:r>
        <w:rPr>
          <w:rFonts w:ascii="Minion Pro" w:hAnsi="Minion Pro"/>
        </w:rPr>
        <w:t xml:space="preserve">.], in </w:t>
      </w:r>
      <w:r>
        <w:rPr>
          <w:rFonts w:ascii="Minion Pro" w:hAnsi="Minion Pro"/>
          <w:i/>
          <w:iCs/>
        </w:rPr>
        <w:t>Choice</w:t>
      </w:r>
      <w:r>
        <w:rPr>
          <w:rFonts w:ascii="Minion Pro" w:hAnsi="Minion Pro"/>
        </w:rPr>
        <w:t xml:space="preserve"> XVI (April</w:t>
      </w:r>
      <w:r w:rsidR="0042597E">
        <w:rPr>
          <w:rFonts w:ascii="Minion Pro" w:hAnsi="Minion Pro"/>
        </w:rPr>
        <w:t>, 1979</w:t>
      </w:r>
      <w:r>
        <w:rPr>
          <w:rFonts w:ascii="Minion Pro" w:hAnsi="Minion Pro"/>
        </w:rPr>
        <w:t>), 229.</w:t>
      </w:r>
    </w:p>
    <w:p w:rsidR="00A34223" w:rsidRDefault="000B1737">
      <w:pPr>
        <w:pStyle w:val="NormalWeb"/>
        <w:rPr>
          <w:rFonts w:ascii="Minion Pro" w:hAnsi="Minion Pro"/>
        </w:rPr>
      </w:pPr>
      <w:r>
        <w:rPr>
          <w:rFonts w:ascii="Minion Pro" w:hAnsi="Minion Pro"/>
          <w:b/>
          <w:bCs/>
        </w:rPr>
        <w:t>Lansing, Richard H</w:t>
      </w:r>
      <w:r>
        <w:rPr>
          <w:rFonts w:ascii="Minion Pro" w:hAnsi="Minion Pro"/>
        </w:rPr>
        <w:t xml:space="preserve">. </w:t>
      </w:r>
      <w:r>
        <w:rPr>
          <w:rFonts w:ascii="Minion Pro" w:hAnsi="Minion Pro"/>
          <w:i/>
          <w:iCs/>
        </w:rPr>
        <w:t>From Image to Idea. A Study of the Simile in Dante’s “Commedia.”</w:t>
      </w:r>
      <w:r>
        <w:rPr>
          <w:rFonts w:ascii="Minion Pro" w:hAnsi="Minion Pro"/>
        </w:rPr>
        <w:t xml:space="preserve"> Ravenna: Longo Editore, 1977. (See </w:t>
      </w:r>
      <w:r>
        <w:rPr>
          <w:rFonts w:ascii="Minion Pro" w:hAnsi="Minion Pro"/>
          <w:i/>
          <w:iCs/>
        </w:rPr>
        <w:t>Dante Studies</w:t>
      </w:r>
      <w:r>
        <w:rPr>
          <w:rFonts w:ascii="Minion Pro" w:hAnsi="Minion Pro"/>
        </w:rPr>
        <w:t xml:space="preserve">, XCVI, 227.) Reviewed by: </w:t>
      </w:r>
    </w:p>
    <w:p w:rsidR="00A34223" w:rsidRDefault="000B1737" w:rsidP="00AD1E13">
      <w:pPr>
        <w:pStyle w:val="NormalWeb"/>
        <w:ind w:firstLine="432"/>
        <w:rPr>
          <w:rFonts w:ascii="Minion Pro" w:hAnsi="Minion Pro"/>
        </w:rPr>
      </w:pPr>
      <w:r w:rsidRPr="00E9065D">
        <w:rPr>
          <w:rFonts w:ascii="Minion Pro" w:hAnsi="Minion Pro"/>
          <w:b/>
        </w:rPr>
        <w:t>Madison U. Sowell</w:t>
      </w:r>
      <w:r>
        <w:rPr>
          <w:rFonts w:ascii="Minion Pro" w:hAnsi="Minion Pro"/>
        </w:rPr>
        <w:t xml:space="preserve">, in </w:t>
      </w:r>
      <w:r w:rsidR="00AD1E13" w:rsidRPr="00AD1E13">
        <w:rPr>
          <w:rFonts w:ascii="Minion Pro" w:hAnsi="Minion Pro"/>
          <w:i/>
        </w:rPr>
        <w:t>S</w:t>
      </w:r>
      <w:r>
        <w:rPr>
          <w:rFonts w:ascii="Minion Pro" w:hAnsi="Minion Pro"/>
          <w:i/>
          <w:iCs/>
        </w:rPr>
        <w:t>peculum</w:t>
      </w:r>
      <w:r>
        <w:rPr>
          <w:rFonts w:ascii="Minion Pro" w:hAnsi="Minion Pro"/>
        </w:rPr>
        <w:t>, LIV</w:t>
      </w:r>
      <w:r w:rsidR="0066540D">
        <w:t xml:space="preserve"> </w:t>
      </w:r>
      <w:r w:rsidR="0066540D">
        <w:rPr>
          <w:rFonts w:ascii="Minion Pro" w:hAnsi="Minion Pro"/>
        </w:rPr>
        <w:t>(1979),</w:t>
      </w:r>
      <w:r>
        <w:rPr>
          <w:rFonts w:ascii="Minion Pro" w:hAnsi="Minion Pro"/>
        </w:rPr>
        <w:t xml:space="preserve"> 164-166.</w:t>
      </w:r>
    </w:p>
    <w:p w:rsidR="00A34223" w:rsidRDefault="000B1737">
      <w:pPr>
        <w:pStyle w:val="NormalWeb"/>
        <w:rPr>
          <w:rFonts w:ascii="Minion Pro" w:hAnsi="Minion Pro"/>
        </w:rPr>
      </w:pPr>
      <w:r>
        <w:rPr>
          <w:rFonts w:ascii="Minion Pro" w:hAnsi="Minion Pro"/>
          <w:b/>
          <w:bCs/>
          <w:lang w:val="it-IT"/>
        </w:rPr>
        <w:t>Masciandaro, Franco</w:t>
      </w:r>
      <w:r>
        <w:rPr>
          <w:rFonts w:ascii="Minion Pro" w:hAnsi="Minion Pro"/>
          <w:lang w:val="it-IT"/>
        </w:rPr>
        <w:t xml:space="preserve">. </w:t>
      </w:r>
      <w:r>
        <w:rPr>
          <w:rFonts w:ascii="Minion Pro" w:hAnsi="Minion Pro"/>
          <w:i/>
          <w:iCs/>
          <w:lang w:val="it-IT"/>
        </w:rPr>
        <w:t>La problematica del tempo nella “Commedia.”</w:t>
      </w:r>
      <w:r>
        <w:rPr>
          <w:rFonts w:ascii="Minion Pro" w:hAnsi="Minion Pro"/>
          <w:lang w:val="it-IT"/>
        </w:rPr>
        <w:t xml:space="preserve"> </w:t>
      </w:r>
      <w:r>
        <w:rPr>
          <w:rFonts w:ascii="Minion Pro" w:hAnsi="Minion Pro"/>
        </w:rPr>
        <w:t xml:space="preserve">Ravenna: Longo Editore, 1976. (See </w:t>
      </w:r>
      <w:r>
        <w:rPr>
          <w:rFonts w:ascii="Minion Pro" w:hAnsi="Minion Pro"/>
          <w:i/>
          <w:iCs/>
        </w:rPr>
        <w:t>Dante Studies</w:t>
      </w:r>
      <w:r>
        <w:rPr>
          <w:rFonts w:ascii="Minion Pro" w:hAnsi="Minion Pro"/>
        </w:rPr>
        <w:t xml:space="preserve">, XCV, 168-169.) Reviewed by: </w:t>
      </w:r>
    </w:p>
    <w:p w:rsidR="00A34223" w:rsidRDefault="000B1737" w:rsidP="00AD1E13">
      <w:pPr>
        <w:pStyle w:val="NormalWeb"/>
        <w:ind w:firstLine="432"/>
        <w:rPr>
          <w:rFonts w:ascii="Minion Pro" w:hAnsi="Minion Pro"/>
        </w:rPr>
      </w:pPr>
      <w:r w:rsidRPr="00923081">
        <w:rPr>
          <w:rFonts w:ascii="Minion Pro" w:hAnsi="Minion Pro"/>
          <w:b/>
        </w:rPr>
        <w:t>Susan Noakes</w:t>
      </w:r>
      <w:r>
        <w:rPr>
          <w:rFonts w:ascii="Minion Pro" w:hAnsi="Minion Pro"/>
        </w:rPr>
        <w:t xml:space="preserve">, in </w:t>
      </w:r>
      <w:r>
        <w:rPr>
          <w:rFonts w:ascii="Minion Pro" w:hAnsi="Minion Pro"/>
          <w:i/>
          <w:iCs/>
        </w:rPr>
        <w:t>Italica</w:t>
      </w:r>
      <w:r>
        <w:rPr>
          <w:rFonts w:ascii="Minion Pro" w:hAnsi="Minion Pro"/>
        </w:rPr>
        <w:t>, LVI</w:t>
      </w:r>
      <w:r w:rsidR="0050682E">
        <w:rPr>
          <w:rFonts w:ascii="Minion Pro" w:hAnsi="Minion Pro"/>
        </w:rPr>
        <w:t xml:space="preserve"> (1979), </w:t>
      </w:r>
      <w:r>
        <w:rPr>
          <w:rFonts w:ascii="Minion Pro" w:hAnsi="Minion Pro"/>
        </w:rPr>
        <w:t>407-409.</w:t>
      </w:r>
    </w:p>
    <w:p w:rsidR="004C4D21" w:rsidRPr="0094490B" w:rsidRDefault="004C4D21" w:rsidP="004C4D21">
      <w:pPr>
        <w:pStyle w:val="NormalWeb"/>
        <w:rPr>
          <w:rFonts w:ascii="Minion Pro" w:hAnsi="Minion Pro"/>
        </w:rPr>
      </w:pPr>
      <w:r w:rsidRPr="0094490B">
        <w:rPr>
          <w:rFonts w:ascii="Minion Pro" w:hAnsi="Minion Pro"/>
          <w:b/>
          <w:bCs/>
        </w:rPr>
        <w:t>Mazzotta, Giuseppe</w:t>
      </w:r>
      <w:r w:rsidRPr="0094490B">
        <w:rPr>
          <w:rFonts w:ascii="Minion Pro" w:hAnsi="Minion Pro"/>
        </w:rPr>
        <w:t xml:space="preserve">. </w:t>
      </w:r>
      <w:r w:rsidRPr="0094490B">
        <w:rPr>
          <w:rFonts w:ascii="Minion Pro" w:hAnsi="Minion Pro"/>
          <w:i/>
          <w:iCs/>
        </w:rPr>
        <w:t>Dante, Poet of the Desert: History and Allegory in the Divine Comedy</w:t>
      </w:r>
      <w:r w:rsidRPr="0094490B">
        <w:rPr>
          <w:rFonts w:ascii="Minion Pro" w:hAnsi="Minion Pro"/>
        </w:rPr>
        <w:t>. Princeton, N</w:t>
      </w:r>
      <w:r w:rsidR="004965D9">
        <w:rPr>
          <w:rFonts w:ascii="Minion Pro" w:hAnsi="Minion Pro"/>
        </w:rPr>
        <w:t>.J.</w:t>
      </w:r>
      <w:r w:rsidRPr="0094490B">
        <w:rPr>
          <w:rFonts w:ascii="Minion Pro" w:hAnsi="Minion Pro"/>
        </w:rPr>
        <w:t xml:space="preserve">: Princeton University Press, 1979. (See </w:t>
      </w:r>
      <w:r w:rsidRPr="0094490B">
        <w:rPr>
          <w:rFonts w:ascii="Minion Pro" w:hAnsi="Minion Pro"/>
          <w:i/>
          <w:iCs/>
        </w:rPr>
        <w:t>Dante Studies</w:t>
      </w:r>
      <w:r w:rsidRPr="0094490B">
        <w:rPr>
          <w:rFonts w:ascii="Minion Pro" w:hAnsi="Minion Pro"/>
        </w:rPr>
        <w:t xml:space="preserve">, XCVIII, 168-169.) Reviewed by: </w:t>
      </w:r>
    </w:p>
    <w:p w:rsidR="004C4D21" w:rsidRPr="0094490B" w:rsidRDefault="004C4D21" w:rsidP="004C4D21">
      <w:pPr>
        <w:pStyle w:val="NormalWeb"/>
        <w:ind w:firstLine="432"/>
        <w:rPr>
          <w:rFonts w:ascii="Minion Pro" w:hAnsi="Minion Pro"/>
        </w:rPr>
      </w:pPr>
      <w:r w:rsidRPr="0094490B">
        <w:rPr>
          <w:rFonts w:ascii="Minion Pro" w:hAnsi="Minion Pro"/>
        </w:rPr>
        <w:t>[</w:t>
      </w:r>
      <w:r w:rsidRPr="004C4D21">
        <w:rPr>
          <w:rFonts w:ascii="Minion Pro" w:hAnsi="Minion Pro"/>
          <w:b/>
        </w:rPr>
        <w:t>Anon</w:t>
      </w:r>
      <w:r w:rsidRPr="0094490B">
        <w:rPr>
          <w:rFonts w:ascii="Minion Pro" w:hAnsi="Minion Pro"/>
        </w:rPr>
        <w:t xml:space="preserve">.], in </w:t>
      </w:r>
      <w:r w:rsidRPr="0094490B">
        <w:rPr>
          <w:rFonts w:ascii="Minion Pro" w:hAnsi="Minion Pro"/>
          <w:i/>
          <w:iCs/>
        </w:rPr>
        <w:t>Library Journal</w:t>
      </w:r>
      <w:r w:rsidRPr="0094490B">
        <w:rPr>
          <w:rFonts w:ascii="Minion Pro" w:hAnsi="Minion Pro"/>
        </w:rPr>
        <w:t xml:space="preserve">, CIV (August 1979), 1567. </w:t>
      </w:r>
    </w:p>
    <w:p w:rsidR="00A34223" w:rsidRDefault="000B1737">
      <w:pPr>
        <w:pStyle w:val="NormalWeb"/>
        <w:rPr>
          <w:rFonts w:ascii="Minion Pro" w:hAnsi="Minion Pro"/>
        </w:rPr>
      </w:pPr>
      <w:r>
        <w:rPr>
          <w:rFonts w:ascii="Minion Pro" w:hAnsi="Minion Pro"/>
          <w:b/>
          <w:bCs/>
        </w:rPr>
        <w:t>Perella, Nicolas J.</w:t>
      </w:r>
      <w:r>
        <w:rPr>
          <w:rFonts w:ascii="Minion Pro" w:hAnsi="Minion Pro"/>
        </w:rPr>
        <w:t xml:space="preserve"> </w:t>
      </w:r>
      <w:r>
        <w:rPr>
          <w:rFonts w:ascii="Minion Pro" w:hAnsi="Minion Pro"/>
          <w:i/>
          <w:iCs/>
        </w:rPr>
        <w:t>Midday in Italian Literature: Variations on an Archetypal Theme</w:t>
      </w:r>
      <w:r>
        <w:rPr>
          <w:rFonts w:ascii="Minion Pro" w:hAnsi="Minion Pro"/>
        </w:rPr>
        <w:t>. Princeton, N</w:t>
      </w:r>
      <w:r w:rsidR="00EF2212">
        <w:rPr>
          <w:rFonts w:ascii="Minion Pro" w:hAnsi="Minion Pro"/>
        </w:rPr>
        <w:t>.J.</w:t>
      </w:r>
      <w:r>
        <w:rPr>
          <w:rFonts w:ascii="Minion Pro" w:hAnsi="Minion Pro"/>
        </w:rPr>
        <w:t xml:space="preserve">: Princeton University Press, 1979. (See above, under </w:t>
      </w:r>
      <w:r>
        <w:rPr>
          <w:rFonts w:ascii="Minion Pro" w:hAnsi="Minion Pro"/>
          <w:i/>
          <w:iCs/>
        </w:rPr>
        <w:t>Studies</w:t>
      </w:r>
      <w:r>
        <w:rPr>
          <w:rFonts w:ascii="Minion Pro" w:hAnsi="Minion Pro"/>
        </w:rPr>
        <w:t xml:space="preserve">.) Reviewed by: </w:t>
      </w:r>
    </w:p>
    <w:p w:rsidR="00A34223" w:rsidRDefault="000B1737" w:rsidP="00EF2212">
      <w:pPr>
        <w:pStyle w:val="NormalWeb"/>
        <w:ind w:firstLine="432"/>
        <w:rPr>
          <w:rFonts w:ascii="Minion Pro" w:hAnsi="Minion Pro"/>
        </w:rPr>
      </w:pPr>
      <w:r w:rsidRPr="00923081">
        <w:rPr>
          <w:rFonts w:ascii="Minion Pro" w:hAnsi="Minion Pro"/>
          <w:b/>
        </w:rPr>
        <w:t>Glauco Cambon</w:t>
      </w:r>
      <w:r>
        <w:rPr>
          <w:rFonts w:ascii="Minion Pro" w:hAnsi="Minion Pro"/>
        </w:rPr>
        <w:t xml:space="preserve">, in </w:t>
      </w:r>
      <w:r>
        <w:rPr>
          <w:rFonts w:ascii="Minion Pro" w:hAnsi="Minion Pro"/>
          <w:i/>
          <w:iCs/>
        </w:rPr>
        <w:t>Forum Italicum</w:t>
      </w:r>
      <w:r>
        <w:rPr>
          <w:rFonts w:ascii="Minion Pro" w:hAnsi="Minion Pro"/>
        </w:rPr>
        <w:t>, XIII</w:t>
      </w:r>
      <w:r w:rsidR="007C104E">
        <w:t xml:space="preserve"> </w:t>
      </w:r>
      <w:r w:rsidR="007C104E">
        <w:rPr>
          <w:rFonts w:ascii="Minion Pro" w:hAnsi="Minion Pro"/>
        </w:rPr>
        <w:t>(1979),</w:t>
      </w:r>
      <w:r>
        <w:rPr>
          <w:rFonts w:ascii="Minion Pro" w:hAnsi="Minion Pro"/>
        </w:rPr>
        <w:t xml:space="preserve"> 524-527.</w:t>
      </w:r>
    </w:p>
    <w:p w:rsidR="00A34223" w:rsidRDefault="000B1737">
      <w:pPr>
        <w:pStyle w:val="NormalWeb"/>
        <w:rPr>
          <w:rFonts w:ascii="Minion Pro" w:hAnsi="Minion Pro"/>
          <w:lang w:val="it-IT"/>
        </w:rPr>
      </w:pPr>
      <w:r>
        <w:rPr>
          <w:rFonts w:ascii="Minion Pro" w:hAnsi="Minion Pro"/>
          <w:b/>
          <w:bCs/>
        </w:rPr>
        <w:t>Ramat, Raffaello</w:t>
      </w:r>
      <w:r>
        <w:rPr>
          <w:rFonts w:ascii="Minion Pro" w:hAnsi="Minion Pro"/>
        </w:rPr>
        <w:t xml:space="preserve">. </w:t>
      </w:r>
      <w:r>
        <w:rPr>
          <w:rFonts w:ascii="Minion Pro" w:hAnsi="Minion Pro"/>
          <w:i/>
          <w:iCs/>
          <w:lang w:val="it-IT"/>
        </w:rPr>
        <w:t>Il mito di Firenze e altri saggi danteschi</w:t>
      </w:r>
      <w:r>
        <w:rPr>
          <w:rFonts w:ascii="Minion Pro" w:hAnsi="Minion Pro"/>
          <w:lang w:val="it-IT"/>
        </w:rPr>
        <w:t xml:space="preserve">. </w:t>
      </w:r>
      <w:r>
        <w:rPr>
          <w:rFonts w:ascii="Minion Pro" w:hAnsi="Minion Pro"/>
        </w:rPr>
        <w:t xml:space="preserve">Firenze-Messina: G. D’Anna, 1976. </w:t>
      </w:r>
      <w:r w:rsidR="00E962C0">
        <w:rPr>
          <w:rFonts w:ascii="Minion Pro" w:hAnsi="Minion Pro"/>
        </w:rPr>
        <w:t>(</w:t>
      </w:r>
      <w:r>
        <w:rPr>
          <w:rFonts w:ascii="Minion Pro" w:hAnsi="Minion Pro"/>
        </w:rPr>
        <w:t xml:space="preserve">Contains seven essays—three on the Cacciaguida episode </w:t>
      </w:r>
      <w:r w:rsidR="00E962C0">
        <w:rPr>
          <w:rFonts w:ascii="Minion Pro" w:hAnsi="Minion Pro"/>
        </w:rPr>
        <w:t xml:space="preserve">in </w:t>
      </w:r>
      <w:r>
        <w:rPr>
          <w:rFonts w:ascii="Minion Pro" w:hAnsi="Minion Pro"/>
          <w:i/>
          <w:iCs/>
        </w:rPr>
        <w:t>Par</w:t>
      </w:r>
      <w:r>
        <w:rPr>
          <w:rFonts w:ascii="Minion Pro" w:hAnsi="Minion Pro"/>
        </w:rPr>
        <w:t>. XVI</w:t>
      </w:r>
      <w:r w:rsidR="00E962C0">
        <w:rPr>
          <w:rFonts w:ascii="Minion Pro" w:hAnsi="Minion Pro"/>
        </w:rPr>
        <w:t>,</w:t>
      </w:r>
      <w:r>
        <w:rPr>
          <w:rFonts w:ascii="Minion Pro" w:hAnsi="Minion Pro"/>
        </w:rPr>
        <w:t xml:space="preserve"> and four, respectively, on </w:t>
      </w:r>
      <w:r>
        <w:rPr>
          <w:rFonts w:ascii="Minion Pro" w:hAnsi="Minion Pro"/>
          <w:i/>
          <w:iCs/>
        </w:rPr>
        <w:t>Inferno</w:t>
      </w:r>
      <w:r>
        <w:rPr>
          <w:rFonts w:ascii="Minion Pro" w:hAnsi="Minion Pro"/>
        </w:rPr>
        <w:t xml:space="preserve"> XX and XXXIII, </w:t>
      </w:r>
      <w:r>
        <w:rPr>
          <w:rFonts w:ascii="Minion Pro" w:hAnsi="Minion Pro"/>
          <w:i/>
          <w:iCs/>
        </w:rPr>
        <w:t>Purgatorio</w:t>
      </w:r>
      <w:r>
        <w:rPr>
          <w:rFonts w:ascii="Minion Pro" w:hAnsi="Minion Pro"/>
        </w:rPr>
        <w:t xml:space="preserve"> XI, and </w:t>
      </w:r>
      <w:r>
        <w:rPr>
          <w:rFonts w:ascii="Minion Pro" w:hAnsi="Minion Pro"/>
          <w:i/>
          <w:iCs/>
        </w:rPr>
        <w:t>Paradiso</w:t>
      </w:r>
      <w:r>
        <w:rPr>
          <w:rFonts w:ascii="Minion Pro" w:hAnsi="Minion Pro"/>
        </w:rPr>
        <w:t xml:space="preserve"> XXI.</w:t>
      </w:r>
      <w:r w:rsidR="00E962C0">
        <w:rPr>
          <w:rFonts w:ascii="Minion Pro" w:hAnsi="Minion Pro"/>
        </w:rPr>
        <w:t>)</w:t>
      </w:r>
      <w:r>
        <w:rPr>
          <w:rFonts w:ascii="Minion Pro" w:hAnsi="Minion Pro"/>
        </w:rPr>
        <w:t xml:space="preserve"> </w:t>
      </w:r>
      <w:r>
        <w:rPr>
          <w:rFonts w:ascii="Minion Pro" w:hAnsi="Minion Pro"/>
          <w:lang w:val="it-IT"/>
        </w:rPr>
        <w:t xml:space="preserve">Reviewed by: </w:t>
      </w:r>
    </w:p>
    <w:p w:rsidR="00A34223" w:rsidRDefault="000B1737" w:rsidP="00EF2212">
      <w:pPr>
        <w:pStyle w:val="NormalWeb"/>
        <w:ind w:firstLine="432"/>
        <w:rPr>
          <w:rFonts w:ascii="Minion Pro" w:hAnsi="Minion Pro"/>
          <w:lang w:val="it-IT"/>
        </w:rPr>
      </w:pPr>
      <w:r w:rsidRPr="00923081">
        <w:rPr>
          <w:rFonts w:ascii="Minion Pro" w:hAnsi="Minion Pro"/>
          <w:b/>
          <w:lang w:val="it-IT"/>
        </w:rPr>
        <w:t>Lawrence Baldassaro</w:t>
      </w:r>
      <w:r>
        <w:rPr>
          <w:rFonts w:ascii="Minion Pro" w:hAnsi="Minion Pro"/>
          <w:lang w:val="it-IT"/>
        </w:rPr>
        <w:t xml:space="preserve">, in </w:t>
      </w:r>
      <w:r>
        <w:rPr>
          <w:rFonts w:ascii="Minion Pro" w:hAnsi="Minion Pro"/>
          <w:i/>
          <w:iCs/>
          <w:lang w:val="it-IT"/>
        </w:rPr>
        <w:t>Forum Italicum</w:t>
      </w:r>
      <w:r>
        <w:rPr>
          <w:rFonts w:ascii="Minion Pro" w:hAnsi="Minion Pro"/>
          <w:lang w:val="it-IT"/>
        </w:rPr>
        <w:t>, XIII</w:t>
      </w:r>
      <w:r w:rsidR="007C104E" w:rsidRPr="00A90280">
        <w:rPr>
          <w:lang w:val="it-IT"/>
        </w:rPr>
        <w:t xml:space="preserve"> </w:t>
      </w:r>
      <w:r w:rsidR="007C104E" w:rsidRPr="00A90280">
        <w:rPr>
          <w:rFonts w:ascii="Minion Pro" w:hAnsi="Minion Pro"/>
          <w:lang w:val="it-IT"/>
        </w:rPr>
        <w:t>(1979),</w:t>
      </w:r>
      <w:r>
        <w:rPr>
          <w:rFonts w:ascii="Minion Pro" w:hAnsi="Minion Pro"/>
          <w:lang w:val="it-IT"/>
        </w:rPr>
        <w:t xml:space="preserve"> 524-527. </w:t>
      </w:r>
    </w:p>
    <w:p w:rsidR="00A34223" w:rsidRDefault="000B1737">
      <w:pPr>
        <w:pStyle w:val="NormalWeb"/>
        <w:rPr>
          <w:rFonts w:ascii="Minion Pro" w:hAnsi="Minion Pro"/>
          <w:lang w:val="it-IT"/>
        </w:rPr>
      </w:pPr>
      <w:r>
        <w:rPr>
          <w:rFonts w:ascii="Minion Pro" w:hAnsi="Minion Pro"/>
          <w:b/>
          <w:bCs/>
          <w:lang w:val="it-IT"/>
        </w:rPr>
        <w:t>Scorrano, Luigi</w:t>
      </w:r>
      <w:r>
        <w:rPr>
          <w:rFonts w:ascii="Minion Pro" w:hAnsi="Minion Pro"/>
          <w:lang w:val="it-IT"/>
        </w:rPr>
        <w:t xml:space="preserve">. </w:t>
      </w:r>
      <w:r>
        <w:rPr>
          <w:rFonts w:ascii="Minion Pro" w:hAnsi="Minion Pro"/>
          <w:i/>
          <w:iCs/>
          <w:lang w:val="it-IT"/>
        </w:rPr>
        <w:t>Modi e esempi di dantismo novecentesco</w:t>
      </w:r>
      <w:r>
        <w:rPr>
          <w:rFonts w:ascii="Minion Pro" w:hAnsi="Minion Pro"/>
          <w:lang w:val="it-IT"/>
        </w:rPr>
        <w:t xml:space="preserve">. Lecce: Adriatica Editrice Salentina, 1976. Reviewed by: </w:t>
      </w:r>
    </w:p>
    <w:p w:rsidR="00A34223" w:rsidRDefault="000B1737" w:rsidP="002D6837">
      <w:pPr>
        <w:pStyle w:val="NormalWeb"/>
        <w:ind w:firstLine="432"/>
        <w:rPr>
          <w:rFonts w:ascii="Minion Pro" w:hAnsi="Minion Pro"/>
          <w:lang w:val="it-IT"/>
        </w:rPr>
      </w:pPr>
      <w:r w:rsidRPr="00923081">
        <w:rPr>
          <w:rFonts w:ascii="Minion Pro" w:hAnsi="Minion Pro"/>
          <w:b/>
          <w:lang w:val="it-IT"/>
        </w:rPr>
        <w:t>Arshi Pipa</w:t>
      </w:r>
      <w:r>
        <w:rPr>
          <w:rFonts w:ascii="Minion Pro" w:hAnsi="Minion Pro"/>
          <w:lang w:val="it-IT"/>
        </w:rPr>
        <w:t xml:space="preserve">, in </w:t>
      </w:r>
      <w:r>
        <w:rPr>
          <w:rFonts w:ascii="Minion Pro" w:hAnsi="Minion Pro"/>
          <w:i/>
          <w:iCs/>
          <w:lang w:val="it-IT"/>
        </w:rPr>
        <w:t>Italica</w:t>
      </w:r>
      <w:r>
        <w:rPr>
          <w:rFonts w:ascii="Minion Pro" w:hAnsi="Minion Pro"/>
          <w:lang w:val="it-IT"/>
        </w:rPr>
        <w:t>, LVI</w:t>
      </w:r>
      <w:r w:rsidR="007C104E" w:rsidRPr="00A90280">
        <w:rPr>
          <w:lang w:val="it-IT"/>
        </w:rPr>
        <w:t xml:space="preserve"> </w:t>
      </w:r>
      <w:r w:rsidR="007C104E" w:rsidRPr="00A90280">
        <w:rPr>
          <w:rFonts w:ascii="Minion Pro" w:hAnsi="Minion Pro"/>
          <w:lang w:val="it-IT"/>
        </w:rPr>
        <w:t>(1979),</w:t>
      </w:r>
      <w:r>
        <w:rPr>
          <w:rFonts w:ascii="Minion Pro" w:hAnsi="Minion Pro"/>
          <w:lang w:val="it-IT"/>
        </w:rPr>
        <w:t xml:space="preserve"> 413-418.</w:t>
      </w:r>
    </w:p>
    <w:p w:rsidR="00A34223" w:rsidRDefault="000B1737">
      <w:pPr>
        <w:pStyle w:val="NormalWeb"/>
        <w:rPr>
          <w:rFonts w:ascii="Minion Pro" w:hAnsi="Minion Pro"/>
        </w:rPr>
      </w:pPr>
      <w:r>
        <w:rPr>
          <w:rFonts w:ascii="Minion Pro" w:hAnsi="Minion Pro"/>
          <w:b/>
          <w:bCs/>
          <w:lang w:val="it-IT"/>
        </w:rPr>
        <w:lastRenderedPageBreak/>
        <w:t>Scott, John A.</w:t>
      </w:r>
      <w:r>
        <w:rPr>
          <w:rFonts w:ascii="Minion Pro" w:hAnsi="Minion Pro"/>
          <w:lang w:val="it-IT"/>
        </w:rPr>
        <w:t xml:space="preserve"> </w:t>
      </w:r>
      <w:r>
        <w:rPr>
          <w:rFonts w:ascii="Minion Pro" w:hAnsi="Minion Pro"/>
          <w:i/>
          <w:iCs/>
          <w:lang w:val="it-IT"/>
        </w:rPr>
        <w:t>Dante magnanimo: studi sulla Commedia</w:t>
      </w:r>
      <w:r>
        <w:rPr>
          <w:rFonts w:ascii="Minion Pro" w:hAnsi="Minion Pro"/>
          <w:lang w:val="it-IT"/>
        </w:rPr>
        <w:t xml:space="preserve">. </w:t>
      </w:r>
      <w:r>
        <w:rPr>
          <w:rFonts w:ascii="Minion Pro" w:hAnsi="Minion Pro"/>
        </w:rPr>
        <w:t xml:space="preserve">Firenze: Leo S. Olschki, 1977. Reviewed by: </w:t>
      </w:r>
    </w:p>
    <w:p w:rsidR="00A34223" w:rsidRDefault="000B1737" w:rsidP="002D6837">
      <w:pPr>
        <w:pStyle w:val="NormalWeb"/>
        <w:ind w:firstLine="432"/>
        <w:rPr>
          <w:rFonts w:ascii="Minion Pro" w:hAnsi="Minion Pro"/>
        </w:rPr>
      </w:pPr>
      <w:r w:rsidRPr="00923081">
        <w:rPr>
          <w:rFonts w:ascii="Minion Pro" w:hAnsi="Minion Pro"/>
          <w:b/>
        </w:rPr>
        <w:t>Nicholas J. Perella</w:t>
      </w:r>
      <w:r>
        <w:rPr>
          <w:rFonts w:ascii="Minion Pro" w:hAnsi="Minion Pro"/>
        </w:rPr>
        <w:t xml:space="preserve">, in </w:t>
      </w:r>
      <w:r>
        <w:rPr>
          <w:rFonts w:ascii="Minion Pro" w:hAnsi="Minion Pro"/>
          <w:i/>
          <w:iCs/>
        </w:rPr>
        <w:t>Forum Italicum</w:t>
      </w:r>
      <w:r>
        <w:rPr>
          <w:rFonts w:ascii="Minion Pro" w:hAnsi="Minion Pro"/>
        </w:rPr>
        <w:t>, XIII</w:t>
      </w:r>
      <w:r w:rsidR="007C104E">
        <w:t xml:space="preserve"> </w:t>
      </w:r>
      <w:r w:rsidR="007C104E">
        <w:rPr>
          <w:rFonts w:ascii="Minion Pro" w:hAnsi="Minion Pro"/>
        </w:rPr>
        <w:t>(1979),</w:t>
      </w:r>
      <w:r>
        <w:rPr>
          <w:rFonts w:ascii="Minion Pro" w:hAnsi="Minion Pro"/>
        </w:rPr>
        <w:t xml:space="preserve"> 527-535. </w:t>
      </w:r>
    </w:p>
    <w:p w:rsidR="00A34223" w:rsidRDefault="000B1737">
      <w:pPr>
        <w:pStyle w:val="NormalWeb"/>
        <w:rPr>
          <w:rFonts w:ascii="Minion Pro" w:hAnsi="Minion Pro"/>
        </w:rPr>
      </w:pPr>
      <w:r>
        <w:rPr>
          <w:rFonts w:ascii="Minion Pro" w:hAnsi="Minion Pro"/>
          <w:b/>
          <w:bCs/>
        </w:rPr>
        <w:t>Seung, T. K.</w:t>
      </w:r>
      <w:r>
        <w:rPr>
          <w:rFonts w:ascii="Minion Pro" w:hAnsi="Minion Pro"/>
        </w:rPr>
        <w:t xml:space="preserve"> </w:t>
      </w:r>
      <w:r>
        <w:rPr>
          <w:rFonts w:ascii="Minion Pro" w:hAnsi="Minion Pro"/>
          <w:i/>
          <w:iCs/>
        </w:rPr>
        <w:t>Cultural Thematics: The Formation of the Faustian Ethos</w:t>
      </w:r>
      <w:r>
        <w:rPr>
          <w:rFonts w:ascii="Minion Pro" w:hAnsi="Minion Pro"/>
        </w:rPr>
        <w:t xml:space="preserve">. New Haven and London: Yale University Press, 1976. (See </w:t>
      </w:r>
      <w:r>
        <w:rPr>
          <w:rFonts w:ascii="Minion Pro" w:hAnsi="Minion Pro"/>
          <w:i/>
          <w:iCs/>
        </w:rPr>
        <w:t>Dante Studies</w:t>
      </w:r>
      <w:r>
        <w:rPr>
          <w:rFonts w:ascii="Minion Pro" w:hAnsi="Minion Pro"/>
        </w:rPr>
        <w:t xml:space="preserve">. XCV, 173- 174, and XCVII, 181.) Reviewed by: </w:t>
      </w:r>
    </w:p>
    <w:p w:rsidR="00A34223" w:rsidRDefault="000B1737" w:rsidP="0027508C">
      <w:pPr>
        <w:pStyle w:val="NormalWeb"/>
        <w:ind w:firstLine="432"/>
        <w:rPr>
          <w:rFonts w:ascii="Minion Pro" w:hAnsi="Minion Pro"/>
        </w:rPr>
      </w:pPr>
      <w:r w:rsidRPr="00923081">
        <w:rPr>
          <w:rFonts w:ascii="Minion Pro" w:hAnsi="Minion Pro"/>
          <w:b/>
        </w:rPr>
        <w:t>Gustavo Costa</w:t>
      </w:r>
      <w:r>
        <w:rPr>
          <w:rFonts w:ascii="Minion Pro" w:hAnsi="Minion Pro"/>
        </w:rPr>
        <w:t xml:space="preserve">, in </w:t>
      </w:r>
      <w:r>
        <w:rPr>
          <w:rFonts w:ascii="Minion Pro" w:hAnsi="Minion Pro"/>
          <w:i/>
          <w:iCs/>
        </w:rPr>
        <w:t>Romance Philology</w:t>
      </w:r>
      <w:r>
        <w:rPr>
          <w:rFonts w:ascii="Minion Pro" w:hAnsi="Minion Pro"/>
        </w:rPr>
        <w:t>, XXXII (February</w:t>
      </w:r>
      <w:r w:rsidR="007C104E">
        <w:rPr>
          <w:rFonts w:ascii="Minion Pro" w:hAnsi="Minion Pro"/>
        </w:rPr>
        <w:t>, 1979</w:t>
      </w:r>
      <w:r>
        <w:rPr>
          <w:rFonts w:ascii="Minion Pro" w:hAnsi="Minion Pro"/>
        </w:rPr>
        <w:t xml:space="preserve">), 381-383; </w:t>
      </w:r>
    </w:p>
    <w:p w:rsidR="00A34223" w:rsidRDefault="000B1737" w:rsidP="0027508C">
      <w:pPr>
        <w:pStyle w:val="NormalWeb"/>
        <w:ind w:firstLine="432"/>
        <w:rPr>
          <w:rFonts w:ascii="Minion Pro" w:hAnsi="Minion Pro"/>
          <w:lang w:val="it-IT"/>
        </w:rPr>
      </w:pPr>
      <w:r w:rsidRPr="00923081">
        <w:rPr>
          <w:rFonts w:ascii="Minion Pro" w:hAnsi="Minion Pro"/>
          <w:b/>
          <w:lang w:val="it-IT"/>
        </w:rPr>
        <w:t>Frank J. Warnke</w:t>
      </w:r>
      <w:r>
        <w:rPr>
          <w:rFonts w:ascii="Minion Pro" w:hAnsi="Minion Pro"/>
          <w:lang w:val="it-IT"/>
        </w:rPr>
        <w:t xml:space="preserve">, in </w:t>
      </w:r>
      <w:r>
        <w:rPr>
          <w:rFonts w:ascii="Minion Pro" w:hAnsi="Minion Pro"/>
          <w:i/>
          <w:iCs/>
          <w:lang w:val="it-IT"/>
        </w:rPr>
        <w:t>Renaissance Quarterly</w:t>
      </w:r>
      <w:r>
        <w:rPr>
          <w:rFonts w:ascii="Minion Pro" w:hAnsi="Minion Pro"/>
          <w:lang w:val="it-IT"/>
        </w:rPr>
        <w:t>, XXXII</w:t>
      </w:r>
      <w:r w:rsidR="007C104E" w:rsidRPr="00A90280">
        <w:rPr>
          <w:lang w:val="it-IT"/>
        </w:rPr>
        <w:t xml:space="preserve"> </w:t>
      </w:r>
      <w:r w:rsidR="007C104E" w:rsidRPr="00A90280">
        <w:rPr>
          <w:rFonts w:ascii="Minion Pro" w:hAnsi="Minion Pro"/>
          <w:lang w:val="it-IT"/>
        </w:rPr>
        <w:t>(1979),</w:t>
      </w:r>
      <w:r>
        <w:rPr>
          <w:rFonts w:ascii="Minion Pro" w:hAnsi="Minion Pro"/>
          <w:lang w:val="it-IT"/>
        </w:rPr>
        <w:t xml:space="preserve"> 412-416. </w:t>
      </w:r>
    </w:p>
    <w:p w:rsidR="00A34223" w:rsidRDefault="000B1737">
      <w:pPr>
        <w:pStyle w:val="NormalWeb"/>
        <w:rPr>
          <w:rFonts w:ascii="Minion Pro" w:hAnsi="Minion Pro"/>
          <w:lang w:val="it-IT"/>
        </w:rPr>
      </w:pPr>
      <w:r>
        <w:rPr>
          <w:rFonts w:ascii="Minion Pro" w:hAnsi="Minion Pro"/>
          <w:b/>
          <w:bCs/>
          <w:lang w:val="it-IT"/>
        </w:rPr>
        <w:t>Singleton, Charles S.</w:t>
      </w:r>
      <w:r>
        <w:rPr>
          <w:rFonts w:ascii="Minion Pro" w:hAnsi="Minion Pro"/>
          <w:lang w:val="it-IT"/>
        </w:rPr>
        <w:t xml:space="preserve"> </w:t>
      </w:r>
      <w:r>
        <w:rPr>
          <w:rFonts w:ascii="Minion Pro" w:hAnsi="Minion Pro"/>
          <w:i/>
          <w:iCs/>
          <w:lang w:val="it-IT"/>
        </w:rPr>
        <w:t>La poesia della “Divina Commedia.”</w:t>
      </w:r>
      <w:r>
        <w:rPr>
          <w:rFonts w:ascii="Minion Pro" w:hAnsi="Minion Pro"/>
          <w:lang w:val="it-IT"/>
        </w:rPr>
        <w:t xml:space="preserve"> Bologna: Società Editrice Il Mulino, 1978. (See </w:t>
      </w:r>
      <w:r>
        <w:rPr>
          <w:rFonts w:ascii="Minion Pro" w:hAnsi="Minion Pro"/>
          <w:i/>
          <w:iCs/>
          <w:lang w:val="it-IT"/>
        </w:rPr>
        <w:t>Dante Studies</w:t>
      </w:r>
      <w:r>
        <w:rPr>
          <w:rFonts w:ascii="Minion Pro" w:hAnsi="Minion Pro"/>
          <w:lang w:val="it-IT"/>
        </w:rPr>
        <w:t xml:space="preserve">, XCVII, 175-176.) Reviewed by: </w:t>
      </w:r>
    </w:p>
    <w:p w:rsidR="00A34223" w:rsidRDefault="000B1737" w:rsidP="0027508C">
      <w:pPr>
        <w:pStyle w:val="NormalWeb"/>
        <w:ind w:left="432"/>
        <w:rPr>
          <w:rFonts w:ascii="Minion Pro" w:hAnsi="Minion Pro"/>
          <w:lang w:val="it-IT"/>
        </w:rPr>
      </w:pPr>
      <w:r w:rsidRPr="00B8055A">
        <w:rPr>
          <w:rFonts w:ascii="Minion Pro" w:hAnsi="Minion Pro"/>
          <w:b/>
          <w:lang w:val="it-IT"/>
        </w:rPr>
        <w:t>Vittore Branca</w:t>
      </w:r>
      <w:r>
        <w:rPr>
          <w:rFonts w:ascii="Minion Pro" w:hAnsi="Minion Pro"/>
          <w:lang w:val="it-IT"/>
        </w:rPr>
        <w:t xml:space="preserve">, in </w:t>
      </w:r>
      <w:r>
        <w:rPr>
          <w:rFonts w:ascii="Minion Pro" w:hAnsi="Minion Pro"/>
          <w:i/>
          <w:iCs/>
          <w:lang w:val="it-IT"/>
        </w:rPr>
        <w:t>Corriere della sera</w:t>
      </w:r>
      <w:r>
        <w:rPr>
          <w:rFonts w:ascii="Minion Pro" w:hAnsi="Minion Pro"/>
          <w:lang w:val="it-IT"/>
        </w:rPr>
        <w:t xml:space="preserve"> (Milano), 8 luglio</w:t>
      </w:r>
      <w:r w:rsidR="007C104E">
        <w:rPr>
          <w:rFonts w:ascii="Minion Pro" w:hAnsi="Minion Pro"/>
          <w:lang w:val="it-IT"/>
        </w:rPr>
        <w:t xml:space="preserve"> 1979</w:t>
      </w:r>
      <w:r>
        <w:rPr>
          <w:rFonts w:ascii="Minion Pro" w:hAnsi="Minion Pro"/>
          <w:lang w:val="it-IT"/>
        </w:rPr>
        <w:t xml:space="preserve">, p. 3; </w:t>
      </w:r>
    </w:p>
    <w:p w:rsidR="00A34223" w:rsidRDefault="000B1737" w:rsidP="0027508C">
      <w:pPr>
        <w:pStyle w:val="NormalWeb"/>
        <w:ind w:left="432"/>
        <w:rPr>
          <w:rFonts w:ascii="Minion Pro" w:hAnsi="Minion Pro"/>
          <w:lang w:val="it-IT"/>
        </w:rPr>
      </w:pPr>
      <w:r w:rsidRPr="00B8055A">
        <w:rPr>
          <w:rFonts w:ascii="Minion Pro" w:hAnsi="Minion Pro"/>
          <w:b/>
          <w:lang w:val="it-IT"/>
        </w:rPr>
        <w:t>Franco Brioschi</w:t>
      </w:r>
      <w:r>
        <w:rPr>
          <w:rFonts w:ascii="Minion Pro" w:hAnsi="Minion Pro"/>
          <w:lang w:val="it-IT"/>
        </w:rPr>
        <w:t xml:space="preserve">, in </w:t>
      </w:r>
      <w:r w:rsidR="00881B1E">
        <w:rPr>
          <w:rFonts w:ascii="Minion Pro" w:hAnsi="Minion Pro"/>
          <w:i/>
          <w:iCs/>
          <w:lang w:val="it-IT"/>
        </w:rPr>
        <w:t>L’unità</w:t>
      </w:r>
      <w:r>
        <w:rPr>
          <w:rFonts w:ascii="Minion Pro" w:hAnsi="Minion Pro"/>
          <w:lang w:val="it-IT"/>
        </w:rPr>
        <w:t xml:space="preserve"> (Roma), </w:t>
      </w:r>
      <w:r w:rsidRPr="0027508C">
        <w:rPr>
          <w:rFonts w:ascii="Minion Pro" w:hAnsi="Minion Pro"/>
          <w:iCs/>
          <w:lang w:val="it-IT"/>
        </w:rPr>
        <w:t>30</w:t>
      </w:r>
      <w:r>
        <w:rPr>
          <w:rFonts w:ascii="Minion Pro" w:hAnsi="Minion Pro"/>
          <w:lang w:val="it-IT"/>
        </w:rPr>
        <w:t xml:space="preserve"> aprile</w:t>
      </w:r>
      <w:r w:rsidR="00881B1E">
        <w:rPr>
          <w:rFonts w:ascii="Minion Pro" w:hAnsi="Minion Pro"/>
          <w:lang w:val="it-IT"/>
        </w:rPr>
        <w:t xml:space="preserve"> 1979</w:t>
      </w:r>
      <w:r>
        <w:rPr>
          <w:rFonts w:ascii="Minion Pro" w:hAnsi="Minion Pro"/>
          <w:lang w:val="it-IT"/>
        </w:rPr>
        <w:t xml:space="preserve">; </w:t>
      </w:r>
    </w:p>
    <w:p w:rsidR="00A34223" w:rsidRDefault="000B1737" w:rsidP="0027508C">
      <w:pPr>
        <w:pStyle w:val="NormalWeb"/>
        <w:ind w:left="432"/>
        <w:rPr>
          <w:rFonts w:ascii="Minion Pro" w:hAnsi="Minion Pro"/>
          <w:lang w:val="it-IT"/>
        </w:rPr>
      </w:pPr>
      <w:r w:rsidRPr="00B8055A">
        <w:rPr>
          <w:rFonts w:ascii="Minion Pro" w:hAnsi="Minion Pro"/>
          <w:b/>
          <w:lang w:val="it-IT"/>
        </w:rPr>
        <w:t>Francesco Bruni</w:t>
      </w:r>
      <w:r>
        <w:rPr>
          <w:rFonts w:ascii="Minion Pro" w:hAnsi="Minion Pro"/>
          <w:lang w:val="it-IT"/>
        </w:rPr>
        <w:t xml:space="preserve">, in </w:t>
      </w:r>
      <w:r>
        <w:rPr>
          <w:rFonts w:ascii="Minion Pro" w:hAnsi="Minion Pro"/>
          <w:i/>
          <w:iCs/>
          <w:lang w:val="it-IT"/>
        </w:rPr>
        <w:t>Il mattino</w:t>
      </w:r>
      <w:r>
        <w:rPr>
          <w:rFonts w:ascii="Minion Pro" w:hAnsi="Minion Pro"/>
          <w:lang w:val="it-IT"/>
        </w:rPr>
        <w:t xml:space="preserve"> (Napoli), 18 aprile</w:t>
      </w:r>
      <w:r w:rsidR="00335F00">
        <w:rPr>
          <w:rFonts w:ascii="Minion Pro" w:hAnsi="Minion Pro"/>
          <w:lang w:val="it-IT"/>
        </w:rPr>
        <w:t xml:space="preserve"> 1979</w:t>
      </w:r>
      <w:r>
        <w:rPr>
          <w:rFonts w:ascii="Minion Pro" w:hAnsi="Minion Pro"/>
          <w:lang w:val="it-IT"/>
        </w:rPr>
        <w:t xml:space="preserve">; </w:t>
      </w:r>
    </w:p>
    <w:p w:rsidR="00A34223" w:rsidRDefault="000B1737" w:rsidP="0027508C">
      <w:pPr>
        <w:pStyle w:val="NormalWeb"/>
        <w:ind w:left="432"/>
        <w:rPr>
          <w:rFonts w:ascii="Minion Pro" w:hAnsi="Minion Pro"/>
          <w:lang w:val="it-IT"/>
        </w:rPr>
      </w:pPr>
      <w:r w:rsidRPr="00B8055A">
        <w:rPr>
          <w:rFonts w:ascii="Minion Pro" w:hAnsi="Minion Pro"/>
          <w:b/>
          <w:lang w:val="it-IT"/>
        </w:rPr>
        <w:t>Flavio Cattenazzi</w:t>
      </w:r>
      <w:r>
        <w:rPr>
          <w:rFonts w:ascii="Minion Pro" w:hAnsi="Minion Pro"/>
          <w:lang w:val="it-IT"/>
        </w:rPr>
        <w:t xml:space="preserve">, in </w:t>
      </w:r>
      <w:r>
        <w:rPr>
          <w:rFonts w:ascii="Minion Pro" w:hAnsi="Minion Pro"/>
          <w:i/>
          <w:iCs/>
          <w:lang w:val="it-IT"/>
        </w:rPr>
        <w:t>Corriere del Ticino. Cultura</w:t>
      </w:r>
      <w:r w:rsidR="00335F00">
        <w:rPr>
          <w:rFonts w:ascii="Minion Pro" w:hAnsi="Minion Pro"/>
          <w:lang w:val="it-IT"/>
        </w:rPr>
        <w:t xml:space="preserve"> (Lugano), XI, No. 2</w:t>
      </w:r>
      <w:r w:rsidR="00335F00" w:rsidRPr="006500D1">
        <w:rPr>
          <w:lang w:val="it-IT"/>
        </w:rPr>
        <w:t xml:space="preserve"> </w:t>
      </w:r>
      <w:r w:rsidR="00335F00" w:rsidRPr="006500D1">
        <w:rPr>
          <w:rFonts w:ascii="Minion Pro" w:hAnsi="Minion Pro"/>
          <w:lang w:val="it-IT"/>
        </w:rPr>
        <w:t>(1979),</w:t>
      </w:r>
      <w:r>
        <w:rPr>
          <w:rFonts w:ascii="Minion Pro" w:hAnsi="Minion Pro"/>
          <w:lang w:val="it-IT"/>
        </w:rPr>
        <w:t xml:space="preserve"> 219; </w:t>
      </w:r>
    </w:p>
    <w:p w:rsidR="00A34223" w:rsidRDefault="000B1737" w:rsidP="0027508C">
      <w:pPr>
        <w:pStyle w:val="NormalWeb"/>
        <w:ind w:left="432"/>
        <w:rPr>
          <w:rFonts w:ascii="Minion Pro" w:hAnsi="Minion Pro"/>
          <w:lang w:val="it-IT"/>
        </w:rPr>
      </w:pPr>
      <w:r w:rsidRPr="00B8055A">
        <w:rPr>
          <w:rFonts w:ascii="Minion Pro" w:hAnsi="Minion Pro"/>
          <w:b/>
          <w:lang w:val="it-IT"/>
        </w:rPr>
        <w:t>Domenico De Robertis</w:t>
      </w:r>
      <w:r>
        <w:rPr>
          <w:rFonts w:ascii="Minion Pro" w:hAnsi="Minion Pro"/>
          <w:lang w:val="it-IT"/>
        </w:rPr>
        <w:t xml:space="preserve">, in </w:t>
      </w:r>
      <w:r>
        <w:rPr>
          <w:rFonts w:ascii="Minion Pro" w:hAnsi="Minion Pro"/>
          <w:i/>
          <w:iCs/>
          <w:lang w:val="it-IT"/>
        </w:rPr>
        <w:t>Il tempo</w:t>
      </w:r>
      <w:r>
        <w:rPr>
          <w:rFonts w:ascii="Minion Pro" w:hAnsi="Minion Pro"/>
          <w:lang w:val="it-IT"/>
        </w:rPr>
        <w:t>, XXXV, No. 49 (20 febbraio</w:t>
      </w:r>
      <w:r w:rsidR="006500D1">
        <w:rPr>
          <w:rFonts w:ascii="Minion Pro" w:hAnsi="Minion Pro"/>
          <w:lang w:val="it-IT"/>
        </w:rPr>
        <w:t xml:space="preserve"> 1979</w:t>
      </w:r>
      <w:r>
        <w:rPr>
          <w:rFonts w:ascii="Minion Pro" w:hAnsi="Minion Pro"/>
          <w:lang w:val="it-IT"/>
        </w:rPr>
        <w:t xml:space="preserve">); </w:t>
      </w:r>
    </w:p>
    <w:p w:rsidR="00A34223" w:rsidRDefault="000B1737" w:rsidP="0027508C">
      <w:pPr>
        <w:pStyle w:val="NormalWeb"/>
        <w:ind w:left="432"/>
        <w:rPr>
          <w:rFonts w:ascii="Minion Pro" w:hAnsi="Minion Pro"/>
          <w:lang w:val="it-IT"/>
        </w:rPr>
      </w:pPr>
      <w:r w:rsidRPr="00B8055A">
        <w:rPr>
          <w:rFonts w:ascii="Minion Pro" w:hAnsi="Minion Pro"/>
          <w:b/>
          <w:lang w:val="it-IT"/>
        </w:rPr>
        <w:t>Stefano Gensini</w:t>
      </w:r>
      <w:r>
        <w:rPr>
          <w:rFonts w:ascii="Minion Pro" w:hAnsi="Minion Pro"/>
          <w:lang w:val="it-IT"/>
        </w:rPr>
        <w:t xml:space="preserve">, in </w:t>
      </w:r>
      <w:r>
        <w:rPr>
          <w:rFonts w:ascii="Minion Pro" w:hAnsi="Minion Pro"/>
          <w:i/>
          <w:iCs/>
          <w:lang w:val="it-IT"/>
        </w:rPr>
        <w:t>Paesc sera</w:t>
      </w:r>
      <w:r>
        <w:rPr>
          <w:rFonts w:ascii="Minion Pro" w:hAnsi="Minion Pro"/>
          <w:lang w:val="it-IT"/>
        </w:rPr>
        <w:t xml:space="preserve"> (Roma), 14 aprile</w:t>
      </w:r>
      <w:r w:rsidR="006500D1">
        <w:rPr>
          <w:rFonts w:ascii="Minion Pro" w:hAnsi="Minion Pro"/>
          <w:lang w:val="it-IT"/>
        </w:rPr>
        <w:t xml:space="preserve"> 1979</w:t>
      </w:r>
      <w:r>
        <w:rPr>
          <w:rFonts w:ascii="Minion Pro" w:hAnsi="Minion Pro"/>
          <w:lang w:val="it-IT"/>
        </w:rPr>
        <w:t xml:space="preserve">; </w:t>
      </w:r>
    </w:p>
    <w:p w:rsidR="00A34223" w:rsidRDefault="000B1737" w:rsidP="0027508C">
      <w:pPr>
        <w:pStyle w:val="NormalWeb"/>
        <w:ind w:left="432"/>
        <w:rPr>
          <w:rFonts w:ascii="Minion Pro" w:hAnsi="Minion Pro"/>
          <w:lang w:val="it-IT"/>
        </w:rPr>
      </w:pPr>
      <w:r w:rsidRPr="00C167E4">
        <w:rPr>
          <w:rFonts w:ascii="Minion Pro" w:hAnsi="Minion Pro"/>
          <w:b/>
          <w:lang w:val="it-IT"/>
        </w:rPr>
        <w:t>Giorgio Petrocchi</w:t>
      </w:r>
      <w:r>
        <w:rPr>
          <w:rFonts w:ascii="Minion Pro" w:hAnsi="Minion Pro"/>
          <w:lang w:val="it-IT"/>
        </w:rPr>
        <w:t xml:space="preserve">, in </w:t>
      </w:r>
      <w:r>
        <w:rPr>
          <w:rFonts w:ascii="Minion Pro" w:hAnsi="Minion Pro"/>
          <w:i/>
          <w:iCs/>
          <w:lang w:val="it-IT"/>
        </w:rPr>
        <w:t>Avvenire</w:t>
      </w:r>
      <w:r>
        <w:rPr>
          <w:rFonts w:ascii="Minion Pro" w:hAnsi="Minion Pro"/>
          <w:lang w:val="it-IT"/>
        </w:rPr>
        <w:t xml:space="preserve"> (Milano), 13 maggio</w:t>
      </w:r>
      <w:r w:rsidR="006500D1">
        <w:rPr>
          <w:rFonts w:ascii="Minion Pro" w:hAnsi="Minion Pro"/>
          <w:lang w:val="it-IT"/>
        </w:rPr>
        <w:t xml:space="preserve"> 1979</w:t>
      </w:r>
      <w:r>
        <w:rPr>
          <w:rFonts w:ascii="Minion Pro" w:hAnsi="Minion Pro"/>
          <w:lang w:val="it-IT"/>
        </w:rPr>
        <w:t>.</w:t>
      </w:r>
    </w:p>
    <w:p w:rsidR="00B36A7F" w:rsidRPr="003E4486" w:rsidRDefault="00B36A7F" w:rsidP="00B36A7F">
      <w:pPr>
        <w:pStyle w:val="NormalWeb"/>
        <w:rPr>
          <w:rFonts w:ascii="Minion Pro" w:hAnsi="Minion Pro"/>
        </w:rPr>
      </w:pPr>
      <w:r w:rsidRPr="003E4486">
        <w:rPr>
          <w:rFonts w:ascii="Minion Pro" w:hAnsi="Minion Pro"/>
          <w:b/>
          <w:bCs/>
        </w:rPr>
        <w:t>Steiner, George</w:t>
      </w:r>
      <w:r w:rsidRPr="003E4486">
        <w:rPr>
          <w:rFonts w:ascii="Minion Pro" w:hAnsi="Minion Pro"/>
        </w:rPr>
        <w:t xml:space="preserve">. </w:t>
      </w:r>
      <w:r w:rsidRPr="003E4486">
        <w:rPr>
          <w:rFonts w:ascii="Minion Pro" w:hAnsi="Minion Pro"/>
          <w:i/>
          <w:iCs/>
        </w:rPr>
        <w:t>On Difficulty and Other Essays</w:t>
      </w:r>
      <w:r w:rsidRPr="003E4486">
        <w:rPr>
          <w:rFonts w:ascii="Minion Pro" w:hAnsi="Minion Pro"/>
        </w:rPr>
        <w:t xml:space="preserve">. Oxford and New York: Oxford University Press, 1978. Contains his review-article, </w:t>
      </w:r>
      <w:r>
        <w:rPr>
          <w:rFonts w:ascii="Minion Pro" w:hAnsi="Minion Pro"/>
        </w:rPr>
        <w:t>“</w:t>
      </w:r>
      <w:r w:rsidRPr="003E4486">
        <w:rPr>
          <w:rFonts w:ascii="Minion Pro" w:hAnsi="Minion Pro"/>
        </w:rPr>
        <w:t>Dante Now: The Gossip of Eternity</w:t>
      </w:r>
      <w:r>
        <w:rPr>
          <w:rFonts w:ascii="Minion Pro" w:hAnsi="Minion Pro"/>
        </w:rPr>
        <w:t>”</w:t>
      </w:r>
      <w:r w:rsidRPr="003E4486">
        <w:rPr>
          <w:rFonts w:ascii="Minion Pro" w:hAnsi="Minion Pro"/>
        </w:rPr>
        <w:t xml:space="preserve"> (see </w:t>
      </w:r>
      <w:r w:rsidRPr="003E4486">
        <w:rPr>
          <w:rFonts w:ascii="Minion Pro" w:hAnsi="Minion Pro"/>
          <w:i/>
          <w:iCs/>
        </w:rPr>
        <w:t>Dante Studies</w:t>
      </w:r>
      <w:r w:rsidRPr="003E4486">
        <w:rPr>
          <w:rFonts w:ascii="Minion Pro" w:hAnsi="Minion Pro"/>
        </w:rPr>
        <w:t xml:space="preserve">, XCVIII, 187, and XCVI, 251.) Reviewed by: </w:t>
      </w:r>
    </w:p>
    <w:p w:rsidR="00B36A7F" w:rsidRDefault="00B36A7F" w:rsidP="00B36A7F">
      <w:pPr>
        <w:pStyle w:val="NormalWeb"/>
        <w:ind w:firstLine="432"/>
        <w:rPr>
          <w:rFonts w:ascii="Minion Pro" w:hAnsi="Minion Pro"/>
        </w:rPr>
      </w:pPr>
      <w:r w:rsidRPr="00B36A7F">
        <w:rPr>
          <w:rFonts w:ascii="Minion Pro" w:hAnsi="Minion Pro"/>
          <w:b/>
        </w:rPr>
        <w:t>Patrick Colm Hogan</w:t>
      </w:r>
      <w:r w:rsidRPr="003E4486">
        <w:rPr>
          <w:rFonts w:ascii="Minion Pro" w:hAnsi="Minion Pro"/>
        </w:rPr>
        <w:t xml:space="preserve">, in </w:t>
      </w:r>
      <w:r w:rsidRPr="003E4486">
        <w:rPr>
          <w:rFonts w:ascii="Minion Pro" w:hAnsi="Minion Pro"/>
          <w:i/>
          <w:iCs/>
        </w:rPr>
        <w:t>Comparative Literature Studies</w:t>
      </w:r>
      <w:r w:rsidR="000725C8">
        <w:rPr>
          <w:rFonts w:ascii="Minion Pro" w:hAnsi="Minion Pro"/>
        </w:rPr>
        <w:t>, XVI (1979), 272-274;</w:t>
      </w:r>
    </w:p>
    <w:p w:rsidR="00A34223" w:rsidRDefault="000B1737" w:rsidP="0027508C">
      <w:pPr>
        <w:pStyle w:val="NormalWeb"/>
        <w:ind w:firstLine="432"/>
        <w:rPr>
          <w:rFonts w:ascii="Minion Pro" w:hAnsi="Minion Pro"/>
        </w:rPr>
      </w:pPr>
      <w:r w:rsidRPr="00B8055A">
        <w:rPr>
          <w:rFonts w:ascii="Minion Pro" w:hAnsi="Minion Pro"/>
          <w:b/>
        </w:rPr>
        <w:t>David H. Stewart</w:t>
      </w:r>
      <w:r>
        <w:rPr>
          <w:rFonts w:ascii="Minion Pro" w:hAnsi="Minion Pro"/>
        </w:rPr>
        <w:t xml:space="preserve">, in </w:t>
      </w:r>
      <w:r>
        <w:rPr>
          <w:rFonts w:ascii="Minion Pro" w:hAnsi="Minion Pro"/>
          <w:i/>
          <w:iCs/>
        </w:rPr>
        <w:t>Western Humanities Review</w:t>
      </w:r>
      <w:r>
        <w:rPr>
          <w:rFonts w:ascii="Minion Pro" w:hAnsi="Minion Pro"/>
        </w:rPr>
        <w:t>, XXXIII (Autumn</w:t>
      </w:r>
      <w:r w:rsidR="00C167E4">
        <w:rPr>
          <w:rFonts w:ascii="Minion Pro" w:hAnsi="Minion Pro"/>
        </w:rPr>
        <w:t xml:space="preserve"> 1979</w:t>
      </w:r>
      <w:r>
        <w:rPr>
          <w:rFonts w:ascii="Minion Pro" w:hAnsi="Minion Pro"/>
        </w:rPr>
        <w:t>), 356-359.</w:t>
      </w:r>
    </w:p>
    <w:p w:rsidR="00A34223" w:rsidRDefault="000B1737">
      <w:pPr>
        <w:pStyle w:val="NormalWeb"/>
        <w:rPr>
          <w:rFonts w:ascii="Minion Pro" w:hAnsi="Minion Pro"/>
        </w:rPr>
      </w:pPr>
      <w:r>
        <w:rPr>
          <w:rFonts w:ascii="Minion Pro" w:hAnsi="Minion Pro"/>
          <w:i/>
          <w:iCs/>
        </w:rPr>
        <w:t>Versions of Medieval Comedy</w:t>
      </w:r>
      <w:r>
        <w:rPr>
          <w:rFonts w:ascii="Minion Pro" w:hAnsi="Minion Pro"/>
        </w:rPr>
        <w:t xml:space="preserve">. Edited and with an introduction by </w:t>
      </w:r>
      <w:r w:rsidRPr="0027508C">
        <w:rPr>
          <w:rFonts w:ascii="Minion Pro" w:hAnsi="Minion Pro"/>
          <w:b/>
        </w:rPr>
        <w:t>Paul G. Ruggiers</w:t>
      </w:r>
      <w:r>
        <w:rPr>
          <w:rFonts w:ascii="Minion Pro" w:hAnsi="Minion Pro"/>
        </w:rPr>
        <w:t xml:space="preserve">. Norman: University of Oklahoma Press, 1977. </w:t>
      </w:r>
      <w:r w:rsidR="0027508C">
        <w:rPr>
          <w:rFonts w:ascii="Minion Pro" w:hAnsi="Minion Pro"/>
        </w:rPr>
        <w:t>(</w:t>
      </w:r>
      <w:r>
        <w:rPr>
          <w:rFonts w:ascii="Minion Pro" w:hAnsi="Minion Pro"/>
        </w:rPr>
        <w:t>Contains Howard H. Schless, “Dante: Comedy and Conversion,” pp. 135-149.</w:t>
      </w:r>
      <w:r w:rsidR="0027508C">
        <w:rPr>
          <w:rFonts w:ascii="Minion Pro" w:hAnsi="Minion Pro"/>
        </w:rPr>
        <w:t>)</w:t>
      </w:r>
      <w:r>
        <w:rPr>
          <w:rFonts w:ascii="Minion Pro" w:hAnsi="Minion Pro"/>
        </w:rPr>
        <w:t xml:space="preserve"> Reviewed by: </w:t>
      </w:r>
    </w:p>
    <w:p w:rsidR="00A34223" w:rsidRDefault="000B1737" w:rsidP="00E57093">
      <w:pPr>
        <w:pStyle w:val="NormalWeb"/>
        <w:ind w:firstLine="432"/>
        <w:rPr>
          <w:rFonts w:ascii="Minion Pro" w:hAnsi="Minion Pro"/>
        </w:rPr>
      </w:pPr>
      <w:r w:rsidRPr="00B8055A">
        <w:rPr>
          <w:rFonts w:ascii="Minion Pro" w:hAnsi="Minion Pro"/>
          <w:b/>
        </w:rPr>
        <w:lastRenderedPageBreak/>
        <w:t>Joan M. Ferrante</w:t>
      </w:r>
      <w:r>
        <w:rPr>
          <w:rFonts w:ascii="Minion Pro" w:hAnsi="Minion Pro"/>
        </w:rPr>
        <w:t xml:space="preserve">, in </w:t>
      </w:r>
      <w:r>
        <w:rPr>
          <w:rFonts w:ascii="Minion Pro" w:hAnsi="Minion Pro"/>
          <w:i/>
          <w:iCs/>
        </w:rPr>
        <w:t>Western Humanities Review</w:t>
      </w:r>
      <w:r>
        <w:rPr>
          <w:rFonts w:ascii="Minion Pro" w:hAnsi="Minion Pro"/>
        </w:rPr>
        <w:t>, XXXIII (</w:t>
      </w:r>
      <w:r w:rsidR="00B8055A">
        <w:rPr>
          <w:rFonts w:ascii="Minion Pro" w:hAnsi="Minion Pro"/>
        </w:rPr>
        <w:t>1979</w:t>
      </w:r>
      <w:r>
        <w:rPr>
          <w:rFonts w:ascii="Minion Pro" w:hAnsi="Minion Pro"/>
        </w:rPr>
        <w:t>), 87-89.</w:t>
      </w:r>
    </w:p>
    <w:p w:rsidR="00A34223" w:rsidRDefault="000B1737">
      <w:pPr>
        <w:pStyle w:val="NormalWeb"/>
        <w:rPr>
          <w:rFonts w:ascii="Minion Pro" w:hAnsi="Minion Pro"/>
        </w:rPr>
      </w:pPr>
      <w:r>
        <w:rPr>
          <w:rFonts w:ascii="Minion Pro" w:hAnsi="Minion Pro"/>
          <w:b/>
          <w:bCs/>
        </w:rPr>
        <w:t>Weatherby, Harold L.</w:t>
      </w:r>
      <w:r>
        <w:rPr>
          <w:rFonts w:ascii="Minion Pro" w:hAnsi="Minion Pro"/>
        </w:rPr>
        <w:t xml:space="preserve"> </w:t>
      </w:r>
      <w:r>
        <w:rPr>
          <w:rFonts w:ascii="Minion Pro" w:hAnsi="Minion Pro"/>
          <w:i/>
          <w:iCs/>
        </w:rPr>
        <w:t>The Keen Delight: The Christian Poet in the Modern World</w:t>
      </w:r>
      <w:r>
        <w:rPr>
          <w:rFonts w:ascii="Minion Pro" w:hAnsi="Minion Pro"/>
        </w:rPr>
        <w:t>. Athens, G</w:t>
      </w:r>
      <w:r w:rsidR="001965D5">
        <w:rPr>
          <w:rFonts w:ascii="Minion Pro" w:hAnsi="Minion Pro"/>
        </w:rPr>
        <w:t>a.</w:t>
      </w:r>
      <w:r>
        <w:rPr>
          <w:rFonts w:ascii="Minion Pro" w:hAnsi="Minion Pro"/>
        </w:rPr>
        <w:t xml:space="preserve">: University of Georgia Press, 1975. </w:t>
      </w:r>
      <w:r w:rsidR="001965D5">
        <w:rPr>
          <w:rFonts w:ascii="Minion Pro" w:hAnsi="Minion Pro"/>
        </w:rPr>
        <w:t>(</w:t>
      </w:r>
      <w:r>
        <w:rPr>
          <w:rFonts w:ascii="Minion Pro" w:hAnsi="Minion Pro"/>
        </w:rPr>
        <w:t xml:space="preserve">Contains a chapter on Dante, “The Scale of the </w:t>
      </w:r>
      <w:r>
        <w:rPr>
          <w:rFonts w:ascii="Minion Pro" w:hAnsi="Minion Pro"/>
          <w:i/>
          <w:iCs/>
        </w:rPr>
        <w:t>Comedy</w:t>
      </w:r>
      <w:r>
        <w:rPr>
          <w:rFonts w:ascii="Minion Pro" w:hAnsi="Minion Pro"/>
        </w:rPr>
        <w:t xml:space="preserve">,” pp. 6-26, and further references to Dante, </w:t>
      </w:r>
      <w:r>
        <w:rPr>
          <w:rFonts w:ascii="Minion Pro" w:hAnsi="Minion Pro"/>
          <w:i/>
          <w:iCs/>
        </w:rPr>
        <w:t>passim</w:t>
      </w:r>
      <w:r>
        <w:rPr>
          <w:rFonts w:ascii="Minion Pro" w:hAnsi="Minion Pro"/>
        </w:rPr>
        <w:t>.</w:t>
      </w:r>
      <w:r w:rsidR="001965D5">
        <w:rPr>
          <w:rFonts w:ascii="Minion Pro" w:hAnsi="Minion Pro"/>
        </w:rPr>
        <w:t>)</w:t>
      </w:r>
      <w:r>
        <w:rPr>
          <w:rFonts w:ascii="Minion Pro" w:hAnsi="Minion Pro"/>
        </w:rPr>
        <w:t xml:space="preserve"> Reviewed by: </w:t>
      </w:r>
    </w:p>
    <w:p w:rsidR="002C4F06" w:rsidRDefault="000B1737" w:rsidP="00E57093">
      <w:pPr>
        <w:pStyle w:val="NormalWeb"/>
        <w:spacing w:after="240" w:afterAutospacing="0"/>
        <w:ind w:firstLine="432"/>
        <w:rPr>
          <w:rFonts w:ascii="Minion Pro" w:hAnsi="Minion Pro"/>
        </w:rPr>
      </w:pPr>
      <w:r w:rsidRPr="00B8055A">
        <w:rPr>
          <w:rFonts w:ascii="Minion Pro" w:hAnsi="Minion Pro"/>
          <w:b/>
        </w:rPr>
        <w:t>John D. Margolis</w:t>
      </w:r>
      <w:r>
        <w:rPr>
          <w:rFonts w:ascii="Minion Pro" w:hAnsi="Minion Pro"/>
        </w:rPr>
        <w:t xml:space="preserve">, in </w:t>
      </w:r>
      <w:r>
        <w:rPr>
          <w:rFonts w:ascii="Minion Pro" w:hAnsi="Minion Pro"/>
          <w:i/>
          <w:iCs/>
        </w:rPr>
        <w:t>Modern Philology</w:t>
      </w:r>
      <w:r>
        <w:rPr>
          <w:rFonts w:ascii="Minion Pro" w:hAnsi="Minion Pro"/>
        </w:rPr>
        <w:t>, LXXVI</w:t>
      </w:r>
      <w:r w:rsidR="002C4F06">
        <w:rPr>
          <w:rFonts w:ascii="Minion Pro" w:hAnsi="Minion Pro"/>
        </w:rPr>
        <w:t xml:space="preserve"> (1979), </w:t>
      </w:r>
      <w:r>
        <w:rPr>
          <w:rFonts w:ascii="Minion Pro" w:hAnsi="Minion Pro"/>
        </w:rPr>
        <w:t xml:space="preserve"> 438-441. </w:t>
      </w:r>
      <w:r>
        <w:rPr>
          <w:rFonts w:ascii="Minion Pro" w:hAnsi="Minion Pro"/>
        </w:rPr>
        <w:br/>
      </w:r>
    </w:p>
    <w:p w:rsidR="002C4F06" w:rsidRPr="002C4F06" w:rsidRDefault="002C4F06" w:rsidP="002C4F06"/>
    <w:p w:rsidR="002C4F06" w:rsidRPr="002C4F06" w:rsidRDefault="002C4F06" w:rsidP="002C4F06"/>
    <w:p w:rsidR="002C4F06" w:rsidRDefault="002C4F06" w:rsidP="002C4F06"/>
    <w:p w:rsidR="000B1737" w:rsidRPr="002C4F06" w:rsidRDefault="002C4F06" w:rsidP="002C4F06">
      <w:pPr>
        <w:tabs>
          <w:tab w:val="left" w:pos="1623"/>
        </w:tabs>
      </w:pPr>
      <w:r>
        <w:tab/>
      </w:r>
    </w:p>
    <w:sectPr w:rsidR="000B1737" w:rsidRPr="002C4F06" w:rsidSect="00D8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B6"/>
    <w:rsid w:val="00003AF3"/>
    <w:rsid w:val="00037679"/>
    <w:rsid w:val="000651E8"/>
    <w:rsid w:val="000725C8"/>
    <w:rsid w:val="000B1737"/>
    <w:rsid w:val="000B1980"/>
    <w:rsid w:val="000C0EED"/>
    <w:rsid w:val="000C6A2F"/>
    <w:rsid w:val="000F1249"/>
    <w:rsid w:val="0010216B"/>
    <w:rsid w:val="00111394"/>
    <w:rsid w:val="00112AB1"/>
    <w:rsid w:val="00165E36"/>
    <w:rsid w:val="00171919"/>
    <w:rsid w:val="00175CFE"/>
    <w:rsid w:val="001810A0"/>
    <w:rsid w:val="001965D5"/>
    <w:rsid w:val="001A2EF3"/>
    <w:rsid w:val="001F40CD"/>
    <w:rsid w:val="00202A01"/>
    <w:rsid w:val="00211389"/>
    <w:rsid w:val="00223577"/>
    <w:rsid w:val="00243479"/>
    <w:rsid w:val="00256E0F"/>
    <w:rsid w:val="0027508C"/>
    <w:rsid w:val="002810A2"/>
    <w:rsid w:val="00281E1B"/>
    <w:rsid w:val="00297708"/>
    <w:rsid w:val="002C4F06"/>
    <w:rsid w:val="002D6837"/>
    <w:rsid w:val="003232F6"/>
    <w:rsid w:val="00335F00"/>
    <w:rsid w:val="00380FF1"/>
    <w:rsid w:val="00383900"/>
    <w:rsid w:val="003901FF"/>
    <w:rsid w:val="003954BD"/>
    <w:rsid w:val="003B2440"/>
    <w:rsid w:val="003D4C5A"/>
    <w:rsid w:val="004110B4"/>
    <w:rsid w:val="0042597E"/>
    <w:rsid w:val="00431C28"/>
    <w:rsid w:val="00437C33"/>
    <w:rsid w:val="00466817"/>
    <w:rsid w:val="004877EA"/>
    <w:rsid w:val="004965D9"/>
    <w:rsid w:val="004C4D21"/>
    <w:rsid w:val="004F5746"/>
    <w:rsid w:val="004F5D92"/>
    <w:rsid w:val="0050682E"/>
    <w:rsid w:val="00525E6D"/>
    <w:rsid w:val="005279AE"/>
    <w:rsid w:val="005317DD"/>
    <w:rsid w:val="00542122"/>
    <w:rsid w:val="0054456D"/>
    <w:rsid w:val="00556887"/>
    <w:rsid w:val="00576064"/>
    <w:rsid w:val="00587767"/>
    <w:rsid w:val="005B2010"/>
    <w:rsid w:val="005E030B"/>
    <w:rsid w:val="006500D1"/>
    <w:rsid w:val="0066540D"/>
    <w:rsid w:val="006B3630"/>
    <w:rsid w:val="006C6EBE"/>
    <w:rsid w:val="006E6DC4"/>
    <w:rsid w:val="0070427E"/>
    <w:rsid w:val="00711F59"/>
    <w:rsid w:val="007375A0"/>
    <w:rsid w:val="00740151"/>
    <w:rsid w:val="00770105"/>
    <w:rsid w:val="007735C8"/>
    <w:rsid w:val="00775D1F"/>
    <w:rsid w:val="00781BF9"/>
    <w:rsid w:val="00784B22"/>
    <w:rsid w:val="007C104E"/>
    <w:rsid w:val="007C2B98"/>
    <w:rsid w:val="007C3B04"/>
    <w:rsid w:val="007D2D0D"/>
    <w:rsid w:val="007E420F"/>
    <w:rsid w:val="00827241"/>
    <w:rsid w:val="00881B1E"/>
    <w:rsid w:val="008B2578"/>
    <w:rsid w:val="008C4B32"/>
    <w:rsid w:val="008C4CC0"/>
    <w:rsid w:val="008F1498"/>
    <w:rsid w:val="008F402C"/>
    <w:rsid w:val="00913163"/>
    <w:rsid w:val="00923081"/>
    <w:rsid w:val="009664C5"/>
    <w:rsid w:val="00980243"/>
    <w:rsid w:val="009A77E9"/>
    <w:rsid w:val="009C5C91"/>
    <w:rsid w:val="00A10A36"/>
    <w:rsid w:val="00A34223"/>
    <w:rsid w:val="00A62E04"/>
    <w:rsid w:val="00A90280"/>
    <w:rsid w:val="00A91017"/>
    <w:rsid w:val="00AA7133"/>
    <w:rsid w:val="00AB16E4"/>
    <w:rsid w:val="00AD1E13"/>
    <w:rsid w:val="00AE4B45"/>
    <w:rsid w:val="00AE4C85"/>
    <w:rsid w:val="00B0001A"/>
    <w:rsid w:val="00B33A95"/>
    <w:rsid w:val="00B36A7F"/>
    <w:rsid w:val="00B413CA"/>
    <w:rsid w:val="00B44421"/>
    <w:rsid w:val="00B57CDD"/>
    <w:rsid w:val="00B8055A"/>
    <w:rsid w:val="00BD11C3"/>
    <w:rsid w:val="00BD3AE1"/>
    <w:rsid w:val="00BF0078"/>
    <w:rsid w:val="00BF451B"/>
    <w:rsid w:val="00C040A3"/>
    <w:rsid w:val="00C167E4"/>
    <w:rsid w:val="00C401B7"/>
    <w:rsid w:val="00C41609"/>
    <w:rsid w:val="00C46834"/>
    <w:rsid w:val="00C567A0"/>
    <w:rsid w:val="00CA7775"/>
    <w:rsid w:val="00CE2084"/>
    <w:rsid w:val="00D05FD5"/>
    <w:rsid w:val="00D81DEE"/>
    <w:rsid w:val="00D86C8C"/>
    <w:rsid w:val="00DB1274"/>
    <w:rsid w:val="00DB72A3"/>
    <w:rsid w:val="00E57093"/>
    <w:rsid w:val="00E9065D"/>
    <w:rsid w:val="00E962C0"/>
    <w:rsid w:val="00EF2212"/>
    <w:rsid w:val="00F36BBE"/>
    <w:rsid w:val="00F740C3"/>
    <w:rsid w:val="00FB13C7"/>
    <w:rsid w:val="00FB79C2"/>
    <w:rsid w:val="00FE28E1"/>
    <w:rsid w:val="00FE5BB6"/>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7F1796-008C-4C5C-A7F3-6E1EF2FA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27</Pages>
  <Words>10308</Words>
  <Characters>58760</Characters>
  <Application>Microsoft Office Word</Application>
  <DocSecurity>0</DocSecurity>
  <Lines>489</Lines>
  <Paragraphs>137</Paragraphs>
  <ScaleCrop>false</ScaleCrop>
  <Company/>
  <LinksUpToDate>false</LinksUpToDate>
  <CharactersWithSpaces>68931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1979</dc:title>
  <dc:subject/>
  <dc:creator>RL</dc:creator>
  <cp:keywords/>
  <dc:description/>
  <cp:lastModifiedBy>RL</cp:lastModifiedBy>
  <cp:revision>135</cp:revision>
  <dcterms:created xsi:type="dcterms:W3CDTF">2015-08-25T20:53:00Z</dcterms:created>
  <dcterms:modified xsi:type="dcterms:W3CDTF">2015-09-23T01:45:00Z</dcterms:modified>
</cp:coreProperties>
</file>